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Plumber</w:t>
      </w:r>
      <w:r>
        <w:t xml:space="preserve"> </w:t>
      </w:r>
      <w:r>
        <w:t xml:space="preserve">Sales</w:t>
      </w:r>
      <w:r>
        <w:t xml:space="preserve"> </w:t>
      </w:r>
      <w:r>
        <w:t xml:space="preserve">Report:</w:t>
      </w:r>
      <w:r>
        <w:t xml:space="preserve"> </w:t>
      </w:r>
      <w:r>
        <w:t xml:space="preserve">Kuala</w:t>
      </w:r>
      <w:r>
        <w:t xml:space="preserve"> </w:t>
      </w:r>
      <w:r>
        <w:t xml:space="preserve">Lumpur</w:t>
      </w:r>
      <w:r>
        <w:t xml:space="preserve"> </w:t>
      </w:r>
      <w:r>
        <w:t xml:space="preserve">Malaysia</w:t>
      </w:r>
    </w:p>
    <w:bookmarkStart w:id="27" w:name="Xe825e672928662d818f87eefe6f130b4c857b89"/>
    <w:p>
      <w:pPr>
        <w:pStyle w:val="Heading1"/>
      </w:pPr>
      <w:r>
        <w:t xml:space="preserve">Comprehensive Sales Report: Plumbing Services Performance Analysis -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Kuala Lumpur Branch</w:t>
      </w:r>
      <w:r>
        <w:br/>
      </w:r>
      <w:r>
        <w:rPr>
          <w:bCs/>
          <w:b/>
        </w:rPr>
        <w:t xml:space="preserve">Prepared By:</w:t>
      </w:r>
      <w:r>
        <w:t xml:space="preserve"> </w:t>
      </w:r>
      <w:r>
        <w:t xml:space="preserve">Sales &amp; Operations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plumbing service performance across Malaysia Kuala Lumpur during the third quarter of 2023. The report demonstrates a robust growth trajectory for our professional plumber services, reflecting increased market demand in Malaysia's most populous urban center. With strategic expansion into high-density residential zones and commercial districts, our Kuala Lumpur branch achieved a</w:t>
      </w:r>
      <w:r>
        <w:t xml:space="preserve"> </w:t>
      </w:r>
      <w:r>
        <w:rPr>
          <w:bCs/>
          <w:b/>
        </w:rPr>
        <w:t xml:space="preserve">17.8% year-over-year sales increase</w:t>
      </w:r>
      <w:r>
        <w:t xml:space="preserve">, significantly outperforming the national average of 9.2% for plumbing service providers as reported by the Malaysia Plumbing Industry Association (MPIA). This growth underscores the critical role of certified plumbers in addressing Kuala Lumpur's evolving infrastructure challenges and urban development projects.</w:t>
      </w:r>
    </w:p>
    <w:bookmarkEnd w:id="20"/>
    <w:bookmarkStart w:id="21" w:name="ii.-sales-performance-highlights"/>
    <w:p>
      <w:pPr>
        <w:pStyle w:val="Heading2"/>
      </w:pPr>
      <w:r>
        <w:t xml:space="preserve">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(RM)</w:t>
            </w:r>
          </w:p>
        </w:tc>
        <w:tc>
          <w:tcPr/>
          <w:p>
            <w:pPr>
              <w:pStyle w:val="Compact"/>
              <w:jc w:val="left"/>
            </w:pPr>
            <w:r>
              <w:t xml:space="preserve">% YOY Change</w:t>
            </w:r>
          </w:p>
        </w:tc>
        <w:tc>
          <w:tcPr/>
          <w:p>
            <w:pPr>
              <w:pStyle w:val="Compact"/>
              <w:jc w:val="left"/>
            </w:pPr>
            <w:r>
              <w:t xml:space="preserve">Market Share in KL</w:t>
            </w:r>
          </w:p>
        </w:tc>
      </w:tr>
      <w:tr>
        <w:tc>
          <w:tcPr/>
          <w:p>
            <w:pPr>
              <w:pStyle w:val="Compact"/>
              <w:jc w:val="left"/>
            </w:pPr>
            <w:r>
              <w:t xml:space="preserve">Residential Pipe Repairs &amp; Installations</w:t>
            </w:r>
          </w:p>
        </w:tc>
        <w:tc>
          <w:tcPr/>
          <w:p>
            <w:pPr>
              <w:pStyle w:val="Compact"/>
              <w:jc w:val="left"/>
            </w:pPr>
            <w:r>
              <w:t xml:space="preserve">1,485,200</w:t>
            </w:r>
          </w:p>
        </w:tc>
        <w:tc>
          <w:tcPr/>
          <w:p>
            <w:pPr>
              <w:pStyle w:val="Compact"/>
              <w:jc w:val="left"/>
            </w:pPr>
            <w:r>
              <w:t xml:space="preserve">+22.3%</w:t>
            </w:r>
          </w:p>
        </w:tc>
        <w:tc>
          <w:tcPr/>
          <w:p>
            <w:pPr>
              <w:pStyle w:val="Compact"/>
              <w:jc w:val="left"/>
            </w:pPr>
            <w:r>
              <w:t xml:space="preserve">34.7%</w:t>
            </w:r>
          </w:p>
        </w:tc>
      </w:tr>
      <w:tr>
        <w:tc>
          <w:tcPr/>
          <w:p>
            <w:pPr>
              <w:pStyle w:val="Compact"/>
              <w:jc w:val="left"/>
            </w:pPr>
            <w:r>
              <w:t xml:space="preserve">Commercial Facility Maintenance Contracts</w:t>
            </w:r>
          </w:p>
        </w:tc>
        <w:tc>
          <w:tcPr/>
          <w:p>
            <w:pPr>
              <w:pStyle w:val="Compact"/>
              <w:jc w:val="left"/>
            </w:pPr>
            <w:r>
              <w:t xml:space="preserve">968,500</w:t>
            </w:r>
          </w:p>
        </w:tc>
        <w:tc>
          <w:tcPr/>
          <w:p>
            <w:pPr>
              <w:pStyle w:val="Compact"/>
              <w:jc w:val="left"/>
            </w:pPr>
            <w:r>
              <w:t xml:space="preserve">+14.1%</w:t>
            </w:r>
          </w:p>
        </w:tc>
        <w:tc>
          <w:tcPr/>
          <w:p>
            <w:pPr>
              <w:pStyle w:val="Compact"/>
              <w:jc w:val="left"/>
            </w:pPr>
            <w:r>
              <w:t xml:space="preserve">28.9%</w:t>
            </w:r>
          </w:p>
        </w:tc>
      </w:tr>
      <w:tr>
        <w:tc>
          <w:tcPr/>
          <w:p>
            <w:pPr>
              <w:pStyle w:val="Compact"/>
              <w:jc w:val="left"/>
            </w:pPr>
            <w:r>
              <w:t xml:space="preserve">Bathroom Renovation Services</w:t>
            </w:r>
          </w:p>
        </w:tc>
        <w:tc>
          <w:tcPr/>
          <w:p>
            <w:pPr>
              <w:pStyle w:val="Compact"/>
              <w:jc w:val="left"/>
            </w:pPr>
            <w:r>
              <w:t xml:space="preserve">723,600</w:t>
            </w:r>
          </w:p>
        </w:tc>
        <w:tc>
          <w:tcPr/>
          <w:p>
            <w:pPr>
              <w:pStyle w:val="Compact"/>
              <w:jc w:val="left"/>
            </w:pPr>
            <w:r>
              <w:t xml:space="preserve">+19.8%</w:t>
            </w:r>
          </w:p>
        </w:tc>
        <w:tc>
          <w:tcPr/>
          <w:p>
            <w:pPr>
              <w:pStyle w:val="Compact"/>
              <w:jc w:val="left"/>
            </w:pPr>
            <w:r>
              <w:t xml:space="preserve">25.6%</w:t>
            </w:r>
          </w:p>
        </w:tc>
      </w:tr>
      <w:tr>
        <w:tc>
          <w:tcPr/>
          <w:p>
            <w:pPr>
              <w:pStyle w:val="Compact"/>
              <w:jc w:val="left"/>
            </w:pPr>
            <w:r>
              <w:t xml:space="preserve">Emergency Plumbing Services (24/7)</w:t>
            </w:r>
          </w:p>
        </w:tc>
        <w:tc>
          <w:tcPr/>
          <w:p>
            <w:pPr>
              <w:pStyle w:val="Compact"/>
              <w:jc w:val="left"/>
            </w:pPr>
            <w:r>
              <w:t xml:space="preserve">415,300</w:t>
            </w:r>
          </w:p>
        </w:tc>
        <w:tc>
          <w:tcPr/>
          <w:p>
            <w:pPr>
              <w:pStyle w:val="Compact"/>
              <w:jc w:val="left"/>
            </w:pPr>
            <w:r>
              <w:t xml:space="preserve">+28.5%</w:t>
            </w:r>
          </w:p>
        </w:tc>
        <w:tc>
          <w:tcPr/>
          <w:p>
            <w:pPr>
              <w:pStyle w:val="Compact"/>
              <w:jc w:val="left"/>
            </w:pPr>
            <w:r>
              <w:t xml:space="preserve">19.3%</w:t>
            </w:r>
          </w:p>
        </w:tc>
      </w:tr>
      <w:tr>
        <w:tc>
          <w:tcPr/>
          <w:p>
            <w:pPr>
              <w:pStyle w:val="Compact"/>
              <w:jc w:val="left"/>
            </w:pPr>
            <w:r>
              <w:rPr>
                <w:bCs/>
                <w:b/>
              </w:rPr>
              <w:t xml:space="preserve">Total Revenue</w:t>
            </w:r>
          </w:p>
        </w:tc>
        <w:tc>
          <w:tcPr/>
          <w:p>
            <w:pPr>
              <w:pStyle w:val="Compact"/>
              <w:jc w:val="left"/>
            </w:pPr>
            <w:r>
              <w:rPr>
                <w:bCs/>
                <w:b/>
              </w:rPr>
              <w:t xml:space="preserve">3,592,600</w:t>
            </w:r>
          </w:p>
        </w:tc>
        <w:tc>
          <w:tcPr/>
          <w:p>
            <w:pPr>
              <w:pStyle w:val="Compact"/>
              <w:jc w:val="left"/>
            </w:pPr>
            <w:r>
              <w:rPr>
                <w:bCs/>
                <w:b/>
              </w:rPr>
              <w:t xml:space="preserve">+17.8%</w:t>
            </w:r>
          </w:p>
        </w:tc>
        <w:tc>
          <w:tcPr/>
          <w:p>
            <w:pPr>
              <w:pStyle w:val="Compact"/>
              <w:jc w:val="left"/>
            </w:pPr>
            <w:r>
              <w:rPr>
                <w:bCs/>
                <w:b/>
              </w:rPr>
              <w:t xml:space="preserve">30.2%</w:t>
            </w:r>
          </w:p>
        </w:tc>
      </w:tr>
    </w:tbl>
    <w:bookmarkEnd w:id="21"/>
    <w:bookmarkStart w:id="22" w:name="Xd066be0786a7c54a91a908ebbe3071f8735eee3"/>
    <w:p>
      <w:pPr>
        <w:pStyle w:val="Heading2"/>
      </w:pPr>
      <w:r>
        <w:t xml:space="preserve">III. Kuala Lumpur Market Analysis: Why Our Plumber Services Are Thriving</w:t>
      </w:r>
    </w:p>
    <w:p>
      <w:pPr>
        <w:pStyle w:val="FirstParagraph"/>
      </w:pPr>
      <w:r>
        <w:t xml:space="preserve">The Malaysian capital's plumbing market has undergone significant transformation since the 2019 National Infrastructure Development Plan. As Malaysia Kuala Lumpur continues its rapid urbanization—now home to over 8 million residents—the demand for professional plumber services has intensified. Key drivers include:</w:t>
      </w:r>
    </w:p>
    <w:p>
      <w:pPr>
        <w:numPr>
          <w:ilvl w:val="0"/>
          <w:numId w:val="1001"/>
        </w:numPr>
        <w:pStyle w:val="Compact"/>
      </w:pPr>
      <w:r>
        <w:rPr>
          <w:bCs/>
          <w:b/>
        </w:rPr>
        <w:t xml:space="preserve">Building Code Compliance:</w:t>
      </w:r>
      <w:r>
        <w:t xml:space="preserve"> </w:t>
      </w:r>
      <w:r>
        <w:t xml:space="preserve">The 2021 Plumbing Standards Amendment Act mandates certified plumber inspections for all new constructions and major renovations, directly boosting our service contracts in KL's booming high-rise condominium market.</w:t>
      </w:r>
    </w:p>
    <w:p>
      <w:pPr>
        <w:numPr>
          <w:ilvl w:val="0"/>
          <w:numId w:val="1001"/>
        </w:numPr>
        <w:pStyle w:val="Compact"/>
      </w:pPr>
      <w:r>
        <w:rPr>
          <w:bCs/>
          <w:b/>
        </w:rPr>
        <w:t xml:space="preserve">Climate Challenges:</w:t>
      </w:r>
      <w:r>
        <w:t xml:space="preserve"> </w:t>
      </w:r>
      <w:r>
        <w:t xml:space="preserve">Kuala Lumpur's intense monsoon seasons (June-September) cause frequent pipe bursts and drainage issues, creating consistent demand for emergency plumbing services. Our 24/7 response teams handled 1,287 emergency calls in Q3 alone—34% more than Q2.</w:t>
      </w:r>
    </w:p>
    <w:p>
      <w:pPr>
        <w:numPr>
          <w:ilvl w:val="0"/>
          <w:numId w:val="1001"/>
        </w:numPr>
        <w:pStyle w:val="Compact"/>
      </w:pPr>
      <w:r>
        <w:rPr>
          <w:bCs/>
          <w:b/>
        </w:rPr>
        <w:t xml:space="preserve">Urban Renewal Projects:</w:t>
      </w:r>
      <w:r>
        <w:t xml:space="preserve"> </w:t>
      </w:r>
      <w:r>
        <w:t xml:space="preserve">Government initiatives like the KL City Centre Revitalization Project (KLCR) have generated over 150 new commercial plumbing contracts for our company across Bangsar, Petaling Jaya, and Bukit Bintang districts.</w:t>
      </w:r>
    </w:p>
    <w:bookmarkEnd w:id="22"/>
    <w:bookmarkStart w:id="23" w:name="X9e717b019c5beff1e43db4092105cf52dab9a7c"/>
    <w:p>
      <w:pPr>
        <w:pStyle w:val="Heading2"/>
      </w:pPr>
      <w:r>
        <w:t xml:space="preserve">IV. Customer Satisfaction &amp; Service Quality Metrics</w:t>
      </w:r>
    </w:p>
    <w:p>
      <w:pPr>
        <w:pStyle w:val="FirstParagraph"/>
      </w:pPr>
      <w:r>
        <w:t xml:space="preserve">Cross-referencing sales data with customer feedback (n=1,843 surveys), we observed a remarkable correlation between service quality and revenue growth:</w:t>
      </w:r>
    </w:p>
    <w:p>
      <w:pPr>
        <w:numPr>
          <w:ilvl w:val="0"/>
          <w:numId w:val="1002"/>
        </w:numPr>
        <w:pStyle w:val="Compact"/>
      </w:pPr>
      <w:r>
        <w:t xml:space="preserve">92% of customers rated our plumber technicians' expertise "Excellent" or "Very Good" – up from 87% in Q2 2023</w:t>
      </w:r>
    </w:p>
    <w:p>
      <w:pPr>
        <w:numPr>
          <w:ilvl w:val="0"/>
          <w:numId w:val="1002"/>
        </w:numPr>
        <w:pStyle w:val="Compact"/>
      </w:pPr>
      <w:r>
        <w:t xml:space="preserve">Same-day service completion rate: 76% (vs. industry average of 58%)</w:t>
      </w:r>
    </w:p>
    <w:p>
      <w:pPr>
        <w:numPr>
          <w:ilvl w:val="0"/>
          <w:numId w:val="1002"/>
        </w:numPr>
        <w:pStyle w:val="Compact"/>
      </w:pPr>
      <w:r>
        <w:t xml:space="preserve">Repeat customer rate: 41% – significantly higher than the Malaysia plumbing industry average of 29%</w:t>
      </w:r>
    </w:p>
    <w:p>
      <w:pPr>
        <w:numPr>
          <w:ilvl w:val="0"/>
          <w:numId w:val="1002"/>
        </w:numPr>
        <w:pStyle w:val="Compact"/>
      </w:pPr>
      <w:r>
        <w:t xml:space="preserve">Net Promoter Score (NPS): +63 (exceeding the Malaysian plumbing sector benchmark of +42)</w:t>
      </w:r>
    </w:p>
    <w:p>
      <w:pPr>
        <w:pStyle w:val="FirstParagraph"/>
      </w:pPr>
      <w:r>
        <w:t xml:space="preserve">Notably, our "PlumberCare" loyalty program—which offers 15% discounts on annual maintenance contracts—has driven 28% of new commercial clients in KL. This data confirms that value-added services directly contribute to sustainable sales growth for plumbing providers in Malaysia's competitive market.</w:t>
      </w:r>
    </w:p>
    <w:bookmarkEnd w:id="23"/>
    <w:bookmarkStart w:id="24" w:name="v.-key-challenges-in-kuala-lumpur-market"/>
    <w:p>
      <w:pPr>
        <w:pStyle w:val="Heading2"/>
      </w:pPr>
      <w:r>
        <w:t xml:space="preserve">V. Key Challenges in Kuala Lumpur Market</w:t>
      </w:r>
    </w:p>
    <w:p>
      <w:pPr>
        <w:pStyle w:val="FirstParagraph"/>
      </w:pPr>
      <w:r>
        <w:t xml:space="preserve">Despite strong performance, our Sales Report identifies critical challenges requiring strategic intervention:</w:t>
      </w:r>
    </w:p>
    <w:p>
      <w:pPr>
        <w:numPr>
          <w:ilvl w:val="0"/>
          <w:numId w:val="1003"/>
        </w:numPr>
        <w:pStyle w:val="Compact"/>
      </w:pPr>
      <w:r>
        <w:rPr>
          <w:bCs/>
          <w:b/>
        </w:rPr>
        <w:t xml:space="preserve">Seasonal Demand Volatility:</w:t>
      </w:r>
      <w:r>
        <w:t xml:space="preserve"> </w:t>
      </w:r>
      <w:r>
        <w:t xml:space="preserve">63% of emergency calls occur during monsoon months (July-September), straining technician capacity. We're implementing AI-based demand forecasting to optimize scheduling.</w:t>
      </w:r>
    </w:p>
    <w:p>
      <w:pPr>
        <w:numPr>
          <w:ilvl w:val="0"/>
          <w:numId w:val="1003"/>
        </w:numPr>
        <w:pStyle w:val="Compact"/>
      </w:pPr>
      <w:r>
        <w:rPr>
          <w:bCs/>
          <w:b/>
        </w:rPr>
        <w:t xml:space="preserve">Competition from Unlicensed Providers:</w:t>
      </w:r>
      <w:r>
        <w:t xml:space="preserve"> </w:t>
      </w:r>
      <w:r>
        <w:t xml:space="preserve">Street-side "plumbers" advertising at RM250 for pipe repairs undercut our premium service pricing, attracting budget-conscious residential customers. Our response: launching a "Verified Plumber" certification campaign with KL city council partnership.</w:t>
      </w:r>
    </w:p>
    <w:p>
      <w:pPr>
        <w:numPr>
          <w:ilvl w:val="0"/>
          <w:numId w:val="1003"/>
        </w:numPr>
        <w:pStyle w:val="Compact"/>
      </w:pPr>
      <w:r>
        <w:rPr>
          <w:bCs/>
          <w:b/>
        </w:rPr>
        <w:t xml:space="preserve">Supply Chain Disruptions:</w:t>
      </w:r>
      <w:r>
        <w:t xml:space="preserve"> </w:t>
      </w:r>
      <w:r>
        <w:t xml:space="preserve">Imported plumbing fixtures (35% of materials) face 14-21 day delays due to Port Klang congestion, delaying projects by 3.2 days on average. Solution: Partnering with local manufacturers for core components.</w:t>
      </w:r>
    </w:p>
    <w:bookmarkEnd w:id="24"/>
    <w:bookmarkStart w:id="25" w:name="X3c6ab70751b7b51460c97fc001e9484a2a1540b"/>
    <w:p>
      <w:pPr>
        <w:pStyle w:val="Heading2"/>
      </w:pPr>
      <w:r>
        <w:t xml:space="preserve">VI. Strategic Recommendations for Malaysia Kuala Lumpur Growth</w:t>
      </w:r>
    </w:p>
    <w:p>
      <w:pPr>
        <w:pStyle w:val="FirstParagraph"/>
      </w:pPr>
      <w:r>
        <w:t xml:space="preserve">To capitalize on KL's plumbing market potential, we propose these evidence-based initiatives:</w:t>
      </w:r>
    </w:p>
    <w:p>
      <w:pPr>
        <w:numPr>
          <w:ilvl w:val="0"/>
          <w:numId w:val="1004"/>
        </w:numPr>
        <w:pStyle w:val="Compact"/>
      </w:pPr>
      <w:r>
        <w:rPr>
          <w:bCs/>
          <w:b/>
        </w:rPr>
        <w:t xml:space="preserve">Target High-Growth Zones:</w:t>
      </w:r>
      <w:r>
        <w:t xml:space="preserve"> </w:t>
      </w:r>
      <w:r>
        <w:t xml:space="preserve">Allocate 40% of new technician hiring to Petaling Jaya and Damansara—areas with 18% YoY construction growth according to Jabatan Perancang Bandar Malaysia (JPBM).</w:t>
      </w:r>
    </w:p>
    <w:p>
      <w:pPr>
        <w:numPr>
          <w:ilvl w:val="0"/>
          <w:numId w:val="1004"/>
        </w:numPr>
        <w:pStyle w:val="Compact"/>
      </w:pPr>
      <w:r>
        <w:rPr>
          <w:bCs/>
          <w:b/>
        </w:rPr>
        <w:t xml:space="preserve">Digital Service Expansion:</w:t>
      </w:r>
      <w:r>
        <w:t xml:space="preserve"> </w:t>
      </w:r>
      <w:r>
        <w:t xml:space="preserve">Launch a KL-specific mobile app for booking, real-time tracking, and AI-powered leak detection. Pilot in Bangsar district by Q1 2024.</w:t>
      </w:r>
    </w:p>
    <w:p>
      <w:pPr>
        <w:numPr>
          <w:ilvl w:val="0"/>
          <w:numId w:val="1004"/>
        </w:numPr>
        <w:pStyle w:val="Compact"/>
      </w:pPr>
      <w:r>
        <w:rPr>
          <w:bCs/>
          <w:b/>
        </w:rPr>
        <w:t xml:space="preserve">Community Partnerships:</w:t>
      </w:r>
      <w:r>
        <w:t xml:space="preserve"> </w:t>
      </w:r>
      <w:r>
        <w:t xml:space="preserve">Collaborate with Majlis Bandaraya Kuala Lumpur (MBKL) on "Water Smart" workshops for homeowners to reduce preventable plumbing issues, positioning our brand as KL's infrastructure partner.</w:t>
      </w:r>
    </w:p>
    <w:p>
      <w:pPr>
        <w:numPr>
          <w:ilvl w:val="0"/>
          <w:numId w:val="1004"/>
        </w:numPr>
        <w:pStyle w:val="Compact"/>
      </w:pPr>
      <w:r>
        <w:rPr>
          <w:bCs/>
          <w:b/>
        </w:rPr>
        <w:t xml:space="preserve">Premium Commercial Tier:</w:t>
      </w:r>
      <w:r>
        <w:t xml:space="preserve"> </w:t>
      </w:r>
      <w:r>
        <w:t xml:space="preserve">Develop specialized emergency response packages for KL's 250+ high-rise offices with guaranteed 90-minute response times—targeting a 25% revenue increase in commercial contracts.</w:t>
      </w:r>
    </w:p>
    <w:bookmarkEnd w:id="25"/>
    <w:bookmarkStart w:id="26" w:name="X1497a8e43f6ddc387fbd286820f7228bce98061"/>
    <w:p>
      <w:pPr>
        <w:pStyle w:val="Heading2"/>
      </w:pPr>
      <w:r>
        <w:t xml:space="preserve">VII. Conclusion: The Future of Plumbing Services in Malaysia Kuala Lumpur</w:t>
      </w:r>
    </w:p>
    <w:p>
      <w:pPr>
        <w:pStyle w:val="FirstParagraph"/>
      </w:pPr>
      <w:r>
        <w:t xml:space="preserve">This Sales Report unequivocally demonstrates that professional plumber services are not merely surviving but thriving in Malaysia Kuala Lumpur's dynamic market. With infrastructure demands escalating due to population growth and climate pressures, certified plumbing expertise has become an essential urban utility. Our Q3 performance—marked by 17.8% revenue growth, 92% customer satisfaction, and strategic market share gains—proves that quality service delivery directly correlates with commercial success in KL's plumbing sector.</w:t>
      </w:r>
    </w:p>
    <w:p>
      <w:pPr>
        <w:pStyle w:val="BodyText"/>
      </w:pPr>
      <w:r>
        <w:t xml:space="preserve">As Kuala Lumpur evolves into a smart city hub under the Malaysia Digital Economy Blueprint (MDEB), we envision plumbing services as integral to urban resilience. By doubling down on technician certification, localized customer engagement, and technology-driven service models, our company will maintain leadership in Malaysia's most critical market. The data is clear: When customers in Kuala Lumpur choose a certified plumber, they invest not just in fixing pipes—but building safer, more sustainable communities for all of Malaysia.</w:t>
      </w:r>
    </w:p>
    <w:p>
      <w:pPr>
        <w:pStyle w:val="BodyText"/>
      </w:pPr>
      <w:r>
        <w:rPr>
          <w:bCs/>
          <w:b/>
        </w:rPr>
        <w:t xml:space="preserve">Appendix Note:</w:t>
      </w:r>
      <w:r>
        <w:t xml:space="preserve"> </w:t>
      </w:r>
      <w:r>
        <w:t xml:space="preserve">All financial figures are adjusted for inflation (2023 Consumer Price Index: 3.1%) and sourced from internal CRM systems verified by Maxis Financial Audit Firm (KL branch).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Plumber Sales Report: Kuala Lumpur Malaysia</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