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Jeddah,</w:t>
      </w:r>
      <w:r>
        <w:t xml:space="preserve"> </w:t>
      </w:r>
      <w:r>
        <w:t xml:space="preserve">Saudi</w:t>
      </w:r>
      <w:r>
        <w:t xml:space="preserve"> </w:t>
      </w:r>
      <w:r>
        <w:t xml:space="preserve">Arabia</w:t>
      </w:r>
    </w:p>
    <w:bookmarkStart w:id="27" w:name="Xd14a9b369dfd05d43e75422e113541fcbc84f0e"/>
    <w:p>
      <w:pPr>
        <w:pStyle w:val="Heading1"/>
      </w:pPr>
      <w:r>
        <w:t xml:space="preserve">Comprehensive Sales Report: Plumbing Services in Saudi Arabia Jeddah Market</w:t>
      </w:r>
    </w:p>
    <w:bookmarkStart w:id="20" w:name="introduction"/>
    <w:p>
      <w:pPr>
        <w:pStyle w:val="Heading2"/>
      </w:pPr>
      <w:r>
        <w:t xml:space="preserve">Introduction</w:t>
      </w:r>
    </w:p>
    <w:p>
      <w:pPr>
        <w:pStyle w:val="FirstParagraph"/>
      </w:pPr>
      <w:r>
        <w:t xml:space="preserve">This detailed Sales Report examines the performance and market dynamics of plumbing services within the vibrant city of Jeddah, Saudi Arabia. As a cornerstone of residential and commercial infrastructure in one of the Kingdom's most populous cities, plumbing services have experienced significant growth due to rapid urbanization, tourism expansion, and stringent government housing regulations. This report provides an in-depth analysis of sales performance for</w:t>
      </w:r>
      <w:r>
        <w:t xml:space="preserve"> </w:t>
      </w:r>
      <w:r>
        <w:rPr>
          <w:bCs/>
          <w:b/>
        </w:rPr>
        <w:t xml:space="preserve">Plumber</w:t>
      </w:r>
      <w:r>
        <w:t xml:space="preserve"> </w:t>
      </w:r>
      <w:r>
        <w:t xml:space="preserve">service providers operating across Jeddah during Q3 2023, highlighting key trends that define the competitive landscape of</w:t>
      </w:r>
      <w:r>
        <w:t xml:space="preserve"> </w:t>
      </w:r>
      <w:r>
        <w:rPr>
          <w:bCs/>
          <w:b/>
        </w:rPr>
        <w:t xml:space="preserve">Saudi Arabia Jeddah</w:t>
      </w:r>
      <w:r>
        <w:t xml:space="preserve">'s plumbing industry.</w:t>
      </w:r>
    </w:p>
    <w:bookmarkEnd w:id="20"/>
    <w:bookmarkStart w:id="21" w:name="Xaa49132fb773a0b117d8ca33d5cab23f05fb0fe"/>
    <w:p>
      <w:pPr>
        <w:pStyle w:val="Heading2"/>
      </w:pPr>
      <w:r>
        <w:t xml:space="preserve">Market Analysis: The Jeddah Plumbing Landscape</w:t>
      </w:r>
    </w:p>
    <w:p>
      <w:pPr>
        <w:pStyle w:val="FirstParagraph"/>
      </w:pPr>
      <w:r>
        <w:t xml:space="preserve">Jeddah's unique position as a major port city and cultural hub has driven exceptional demand for reliable plumbing solutions. With over 4.5 million residents and ongoing mega-projects like the Red Sea Project, the city requires constant infrastructure maintenance. According to Saudi Vision 2030, Jeddah is prioritizing smart city development, directly boosting demand for modern plumbing services including water conservation systems and automated leak detection.</w:t>
      </w:r>
    </w:p>
    <w:p>
      <w:pPr>
        <w:pStyle w:val="BodyText"/>
      </w:pPr>
      <w:r>
        <w:t xml:space="preserve">Our research shows that Jeddah's plumbing market grew by 18% year-over-year in Q3 2023, far exceeding the national average. The surge stems from three primary factors: (1) Government-mandated upgrades for all new residential compounds under Saudi Building Code (SBC), (2) Tourism boom with over 5 million annual visitors requiring hospitality sector plumbing support, and (3) Rising home ownership rates among young professionals in districts like Al-Nakheel and Al-Hada. This environment makes Jeddah a critical growth corridor for any</w:t>
      </w:r>
      <w:r>
        <w:t xml:space="preserve"> </w:t>
      </w:r>
      <w:r>
        <w:rPr>
          <w:bCs/>
          <w:b/>
        </w:rPr>
        <w:t xml:space="preserve">Plumber</w:t>
      </w:r>
      <w:r>
        <w:t xml:space="preserve"> </w:t>
      </w:r>
      <w:r>
        <w:t xml:space="preserve">seeking to establish a strong presence in</w:t>
      </w:r>
      <w:r>
        <w:t xml:space="preserve"> </w:t>
      </w:r>
      <w:r>
        <w:rPr>
          <w:bCs/>
          <w:b/>
        </w:rPr>
        <w:t xml:space="preserve">Saudi Arabia Jeddah</w:t>
      </w:r>
      <w:r>
        <w:t xml:space="preserve">.</w:t>
      </w:r>
    </w:p>
    <w:bookmarkEnd w:id="21"/>
    <w:bookmarkStart w:id="22" w:name="sales-performance-breakdown"/>
    <w:p>
      <w:pPr>
        <w:pStyle w:val="Heading2"/>
      </w:pPr>
      <w:r>
        <w:t xml:space="preserve">Sales Performance Breakdown</w:t>
      </w:r>
    </w:p>
    <w:p>
      <w:pPr>
        <w:pStyle w:val="FirstParagraph"/>
      </w:pPr>
      <w:r>
        <w:t xml:space="preserve">This quarter's Sales Report reveals exceptional performance across all service categories. Total revenue reached SAR 1.85 million, representing a 24% increase from Q2 and 37% above the same period last year. The most significant growth occurred in three segments:</w:t>
      </w:r>
    </w:p>
    <w:p>
      <w:pPr>
        <w:numPr>
          <w:ilvl w:val="0"/>
          <w:numId w:val="1001"/>
        </w:numPr>
        <w:pStyle w:val="Compact"/>
      </w:pPr>
      <w:r>
        <w:rPr>
          <w:bCs/>
          <w:b/>
        </w:rPr>
        <w:t xml:space="preserve">Residential Repairs</w:t>
      </w:r>
      <w:r>
        <w:t xml:space="preserve">: Accounted for 45% of sales (SAR 830,000). High demand for emergency leak repairs and drain cleaning during summer months (peak season for plumbing issues)</w:t>
      </w:r>
    </w:p>
    <w:p>
      <w:pPr>
        <w:numPr>
          <w:ilvl w:val="0"/>
          <w:numId w:val="1001"/>
        </w:numPr>
        <w:pStyle w:val="Compact"/>
      </w:pPr>
      <w:r>
        <w:rPr>
          <w:bCs/>
          <w:b/>
        </w:rPr>
        <w:t xml:space="preserve">Commercial Installations</w:t>
      </w:r>
      <w:r>
        <w:t xml:space="preserve">: Surged to 35% of revenue (SAR 647,500) driven by new hotel openings in the Jeddah Central District and mall expansions</w:t>
      </w:r>
    </w:p>
    <w:p>
      <w:pPr>
        <w:numPr>
          <w:ilvl w:val="0"/>
          <w:numId w:val="1001"/>
        </w:numPr>
        <w:pStyle w:val="Compact"/>
      </w:pPr>
      <w:r>
        <w:rPr>
          <w:bCs/>
          <w:b/>
        </w:rPr>
        <w:t xml:space="preserve">Preventive Maintenance Contracts</w:t>
      </w:r>
      <w:r>
        <w:t xml:space="preserve">: Fastest-growing segment at 22% YoY (SAR 371,500), with businesses opting for quarterly service plans to avoid costly downtime</w:t>
      </w:r>
    </w:p>
    <w:p>
      <w:pPr>
        <w:pStyle w:val="FirstParagraph"/>
      </w:pPr>
      <w:r>
        <w:t xml:space="preserve">Critical success factors included our digital marketing campaign targeting Jeddah neighborhoods via WhatsApp and Instagram (generating 68% of new leads) and strategic partnerships with real estate developers like Aldar Properties. Notably, 72% of new customers came from referrals – a testament to customer satisfaction in the</w:t>
      </w:r>
      <w:r>
        <w:t xml:space="preserve"> </w:t>
      </w:r>
      <w:r>
        <w:rPr>
          <w:bCs/>
          <w:b/>
        </w:rPr>
        <w:t xml:space="preserve">Plumber</w:t>
      </w:r>
      <w:r>
        <w:t xml:space="preserve"> </w:t>
      </w:r>
      <w:r>
        <w:t xml:space="preserve">sector within</w:t>
      </w:r>
      <w:r>
        <w:t xml:space="preserve"> </w:t>
      </w:r>
      <w:r>
        <w:rPr>
          <w:bCs/>
          <w:b/>
        </w:rPr>
        <w:t xml:space="preserve">Saudi Arabia Jeddah</w:t>
      </w:r>
      <w:r>
        <w:t xml:space="preserve">.</w:t>
      </w:r>
    </w:p>
    <w:bookmarkEnd w:id="22"/>
    <w:bookmarkStart w:id="23" w:name="customer-satisfaction-service-excellence"/>
    <w:p>
      <w:pPr>
        <w:pStyle w:val="Heading2"/>
      </w:pPr>
      <w:r>
        <w:t xml:space="preserve">Customer Satisfaction &amp; Service Excellence</w:t>
      </w:r>
    </w:p>
    <w:p>
      <w:pPr>
        <w:pStyle w:val="FirstParagraph"/>
      </w:pPr>
      <w:r>
        <w:t xml:space="preserve">Customer feedback collected through post-service SMS surveys (93% response rate) showed an average satisfaction score of 4.7/5.0. Key drivers of high ratings included:</w:t>
      </w:r>
    </w:p>
    <w:p>
      <w:pPr>
        <w:numPr>
          <w:ilvl w:val="0"/>
          <w:numId w:val="1002"/>
        </w:numPr>
        <w:pStyle w:val="Compact"/>
      </w:pPr>
      <w:r>
        <w:rPr>
          <w:bCs/>
          <w:b/>
        </w:rPr>
        <w:t xml:space="preserve">Response Time</w:t>
      </w:r>
      <w:r>
        <w:t xml:space="preserve">: Average 45-minute emergency response in Jeddah city limits – below the industry standard of 2 hours</w:t>
      </w:r>
    </w:p>
    <w:p>
      <w:pPr>
        <w:numPr>
          <w:ilvl w:val="0"/>
          <w:numId w:val="1002"/>
        </w:numPr>
        <w:pStyle w:val="Compact"/>
      </w:pPr>
      <w:r>
        <w:rPr>
          <w:bCs/>
          <w:b/>
        </w:rPr>
        <w:t xml:space="preserve">Technical Expertise</w:t>
      </w:r>
      <w:r>
        <w:t xml:space="preserve">: 91% rated technicians' knowledge as "excellent" when resolving complex issues like sewer line replacements</w:t>
      </w:r>
    </w:p>
    <w:p>
      <w:pPr>
        <w:numPr>
          <w:ilvl w:val="0"/>
          <w:numId w:val="1002"/>
        </w:numPr>
        <w:pStyle w:val="Compact"/>
      </w:pPr>
      <w:r>
        <w:rPr>
          <w:bCs/>
          <w:b/>
        </w:rPr>
        <w:t xml:space="preserve">Cultural Sensitivity</w:t>
      </w:r>
      <w:r>
        <w:t xml:space="preserve">: Localized service protocols respecting Saudi customs (e.g., female staff for women-only housing complexes)</w:t>
      </w:r>
    </w:p>
    <w:p>
      <w:pPr>
        <w:pStyle w:val="FirstParagraph"/>
      </w:pPr>
      <w:r>
        <w:t xml:space="preserve">A particularly positive note was the 30% increase in repeat business from commercial clients, including major hospitality chains like Rixos and Maritim. One client noted: "Their Jeddah-based team resolved our water leakage during Ramadan without disrupting guest services – this level of professionalism is rare."</w:t>
      </w:r>
    </w:p>
    <w:bookmarkEnd w:id="23"/>
    <w:bookmarkStart w:id="24" w:name="X8e9f12cbb55ff8e3a448cbc959022d7f7cdd679"/>
    <w:p>
      <w:pPr>
        <w:pStyle w:val="Heading2"/>
      </w:pPr>
      <w:r>
        <w:t xml:space="preserve">Market Challenges &amp; Strategic Opportunities</w:t>
      </w:r>
    </w:p>
    <w:p>
      <w:pPr>
        <w:pStyle w:val="FirstParagraph"/>
      </w:pPr>
      <w:r>
        <w:t xml:space="preserve">Despite strong performance, the Sales Report identifies key challenges specific to operating as a</w:t>
      </w:r>
      <w:r>
        <w:t xml:space="preserve"> </w:t>
      </w:r>
      <w:r>
        <w:rPr>
          <w:bCs/>
          <w:b/>
        </w:rPr>
        <w:t xml:space="preserve">Plumber</w:t>
      </w:r>
      <w:r>
        <w:t xml:space="preserve"> </w:t>
      </w:r>
      <w:r>
        <w:t xml:space="preserve">in Saudi Arabia Jeddah:</w:t>
      </w:r>
    </w:p>
    <w:p>
      <w:pPr>
        <w:numPr>
          <w:ilvl w:val="0"/>
          <w:numId w:val="1003"/>
        </w:numPr>
        <w:pStyle w:val="Compact"/>
      </w:pPr>
      <w:r>
        <w:rPr>
          <w:bCs/>
          <w:b/>
        </w:rPr>
        <w:t xml:space="preserve">Labor Shortages</w:t>
      </w:r>
      <w:r>
        <w:t xml:space="preserve">: Skilled technicians are scarce; 65% of companies report difficulty hiring certified plumbers with Arabic-English bilingual capabilities.</w:t>
      </w:r>
    </w:p>
    <w:p>
      <w:pPr>
        <w:numPr>
          <w:ilvl w:val="0"/>
          <w:numId w:val="1003"/>
        </w:numPr>
        <w:pStyle w:val="Compact"/>
      </w:pPr>
      <w:r>
        <w:rPr>
          <w:bCs/>
          <w:b/>
        </w:rPr>
        <w:t xml:space="preserve">Seasonal Demand Peaks</w:t>
      </w:r>
      <w:r>
        <w:t xml:space="preserve">: Summer months (May-September) create 40% higher workload than winter, straining resources.</w:t>
      </w:r>
    </w:p>
    <w:p>
      <w:pPr>
        <w:numPr>
          <w:ilvl w:val="0"/>
          <w:numId w:val="1003"/>
        </w:numPr>
        <w:pStyle w:val="Compact"/>
      </w:pPr>
      <w:r>
        <w:rPr>
          <w:bCs/>
          <w:b/>
        </w:rPr>
        <w:t xml:space="preserve">Regulatory Complexity</w:t>
      </w:r>
      <w:r>
        <w:t xml:space="preserve">: Navigating Jeddah Municipality permits for commercial installations requires specialized knowledge.</w:t>
      </w:r>
    </w:p>
    <w:p>
      <w:pPr>
        <w:pStyle w:val="FirstParagraph"/>
      </w:pPr>
      <w:r>
        <w:t xml:space="preserve">However, these challenges present strategic opportunities:</w:t>
      </w:r>
    </w:p>
    <w:p>
      <w:pPr>
        <w:numPr>
          <w:ilvl w:val="0"/>
          <w:numId w:val="1004"/>
        </w:numPr>
        <w:pStyle w:val="Compact"/>
      </w:pPr>
      <w:r>
        <w:t xml:space="preserve">Investing in apprenticeship programs with Jeddah Technical College to develop local talent</w:t>
      </w:r>
    </w:p>
    <w:p>
      <w:pPr>
        <w:numPr>
          <w:ilvl w:val="0"/>
          <w:numId w:val="1004"/>
        </w:numPr>
        <w:pStyle w:val="Compact"/>
      </w:pPr>
      <w:r>
        <w:t xml:space="preserve">Developing AI-powered scheduling tools to manage seasonal demand spikes</w:t>
      </w:r>
    </w:p>
    <w:p>
      <w:pPr>
        <w:numPr>
          <w:ilvl w:val="0"/>
          <w:numId w:val="1004"/>
        </w:numPr>
        <w:pStyle w:val="Compact"/>
      </w:pPr>
      <w:r>
        <w:t xml:space="preserve">Pursuing partnerships with Saudi Aramco and NEOM for large-scale infrastructure projects in Jeddah's expansion zones</w:t>
      </w:r>
    </w:p>
    <w:bookmarkEnd w:id="24"/>
    <w:bookmarkStart w:id="25" w:name="future-growth-strategy-q4-2023---q1-2024"/>
    <w:p>
      <w:pPr>
        <w:pStyle w:val="Heading2"/>
      </w:pPr>
      <w:r>
        <w:t xml:space="preserve">Future Growth Strategy (Q4 2023 - Q1 2024)</w:t>
      </w:r>
    </w:p>
    <w:p>
      <w:pPr>
        <w:pStyle w:val="FirstParagraph"/>
      </w:pPr>
      <w:r>
        <w:t xml:space="preserve">Based on this Sales Report, our strategic focus for the next quarter centers on three pillars:</w:t>
      </w:r>
    </w:p>
    <w:p>
      <w:pPr>
        <w:numPr>
          <w:ilvl w:val="0"/>
          <w:numId w:val="1005"/>
        </w:numPr>
        <w:pStyle w:val="Compact"/>
      </w:pPr>
      <w:r>
        <w:rPr>
          <w:bCs/>
          <w:b/>
        </w:rPr>
        <w:t xml:space="preserve">Technology Integration</w:t>
      </w:r>
      <w:r>
        <w:t xml:space="preserve">: Implementing IoT-enabled leak detection systems in all commercial contracts – a service currently underserved in Jeddah.</w:t>
      </w:r>
    </w:p>
    <w:p>
      <w:pPr>
        <w:numPr>
          <w:ilvl w:val="0"/>
          <w:numId w:val="1005"/>
        </w:numPr>
        <w:pStyle w:val="Compact"/>
      </w:pPr>
      <w:r>
        <w:t xml:space="preserve">Market Expansion</w:t>
      </w:r>
    </w:p>
    <w:p>
      <w:pPr>
        <w:numPr>
          <w:ilvl w:val="0"/>
          <w:numId w:val="1005"/>
        </w:numPr>
        <w:pStyle w:val="Compact"/>
      </w:pPr>
      <w:r>
        <w:rPr>
          <w:bCs/>
          <w:b/>
        </w:rPr>
        <w:t xml:space="preserve">Brand Positioning</w:t>
      </w:r>
      <w:r>
        <w:t xml:space="preserve">: Launching "Jeddah Water Guardians" certification program to differentiate as the most reliable</w:t>
      </w:r>
      <w:r>
        <w:t xml:space="preserve"> </w:t>
      </w:r>
      <w:r>
        <w:rPr>
          <w:bCs/>
          <w:b/>
        </w:rPr>
        <w:t xml:space="preserve">Plumber</w:t>
      </w:r>
      <w:r>
        <w:t xml:space="preserve"> </w:t>
      </w:r>
      <w:r>
        <w:t xml:space="preserve">in Saudi Arabia Jeddah.</w:t>
      </w:r>
    </w:p>
    <w:p>
      <w:pPr>
        <w:pStyle w:val="FirstParagraph"/>
      </w:pPr>
      <w:r>
        <w:t xml:space="preserve">We project 25% revenue growth for Q4 through these initiatives, with particular emphasis on securing long-term contracts with Jeddah Real Estate Development Company (JREDC) – a major player managing over 30% of new city developments.</w:t>
      </w:r>
    </w:p>
    <w:bookmarkEnd w:id="25"/>
    <w:bookmarkStart w:id="26" w:name="X785d48c5badb794948685ff761c0bd05c725bba"/>
    <w:p>
      <w:pPr>
        <w:pStyle w:val="Heading2"/>
      </w:pPr>
      <w:r>
        <w:t xml:space="preserve">Conclusion: The Path Forward in Saudi Arabia Jeddah</w:t>
      </w:r>
    </w:p>
    <w:p>
      <w:pPr>
        <w:pStyle w:val="FirstParagraph"/>
      </w:pPr>
      <w:r>
        <w:t xml:space="preserve">This Sales Report confirms that plumbing services remain a high-growth, essential sector within the dynamic economy of Saudi Arabia Jeddah. As urban development accelerates under Vision 2030, the demand for professional</w:t>
      </w:r>
      <w:r>
        <w:t xml:space="preserve"> </w:t>
      </w:r>
      <w:r>
        <w:rPr>
          <w:bCs/>
          <w:b/>
        </w:rPr>
        <w:t xml:space="preserve">Plumber</w:t>
      </w:r>
      <w:r>
        <w:t xml:space="preserve"> </w:t>
      </w:r>
      <w:r>
        <w:t xml:space="preserve">services will continue to rise exponentially. Our strategic focus on technology adoption, workforce development, and customer-centric service delivery positions us to capture significant market share in Jeddah's burgeoning infrastructure sector.</w:t>
      </w:r>
    </w:p>
    <w:p>
      <w:pPr>
        <w:pStyle w:val="BodyText"/>
      </w:pPr>
      <w:r>
        <w:t xml:space="preserve">Crucially, success requires deep cultural understanding and local market expertise – not merely technical skill. The ability to navigate Jeddah's unique regulatory environment while delivering exceptional service quality is what separates top performers from competitors in this critical</w:t>
      </w:r>
      <w:r>
        <w:t xml:space="preserve"> </w:t>
      </w:r>
      <w:r>
        <w:rPr>
          <w:bCs/>
          <w:b/>
        </w:rPr>
        <w:t xml:space="preserve">Sales Report</w:t>
      </w:r>
      <w:r>
        <w:t xml:space="preserve"> </w:t>
      </w:r>
      <w:r>
        <w:t xml:space="preserve">analysis. As the Kingdom advances toward its infrastructure goals, plumbing will remain a vital, visible component of daily life for every resident and visitor in Saudi Arabia Jeddah – making it an investment with enduring value and growth potential.</w:t>
      </w:r>
    </w:p>
    <w:p>
      <w:pPr>
        <w:pStyle w:val="BodyText"/>
      </w:pPr>
      <w:r>
        <w:rPr>
          <w:iCs/>
          <w:i/>
        </w:rPr>
        <w:t xml:space="preserve">This Sales Report was compiled by Jeddah Plumbing Analytics Group on October 15, 2023. All data reflects Q3 2023 operations across Jeddah Municipality zones.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Jeddah, Saudi Arabia</dc:title>
  <dc:creator/>
  <dc:language>en</dc:language>
  <cp:keywords/>
  <dcterms:created xsi:type="dcterms:W3CDTF">2026-07-24T20:39:14Z</dcterms:created>
  <dcterms:modified xsi:type="dcterms:W3CDTF">2026-07-24T20:39:14Z</dcterms:modified>
</cp:coreProperties>
</file>

<file path=docProps/custom.xml><?xml version="1.0" encoding="utf-8"?>
<Properties xmlns="http://schemas.openxmlformats.org/officeDocument/2006/custom-properties" xmlns:vt="http://schemas.openxmlformats.org/officeDocument/2006/docPropsVTypes"/>
</file>