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2be88228fe8da58b996a83cc751d695cf26432d"/>
    <w:p>
      <w:pPr>
        <w:pStyle w:val="Heading1"/>
      </w:pPr>
      <w:r>
        <w:t xml:space="preserve">Comprehensive Sales Report: Plumbing Services Market Analysis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Seoul Plumbing Solutions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plumbing services across South Korea Seoul during Q3 2023. The plumbing industry in Seoul has demonstrated remarkable resilience despite seasonal challenges, with our company achieving a 15% year-over-year sales growth. Key drivers included emergency service demand following heavy monsoon rains, government infrastructure initiatives, and targeted digital marketing campaigns. This document analyzes market trends specific to South Korea Seoul's urban plumbing landscape, highlighting opportunities for the</w:t>
      </w:r>
      <w:r>
        <w:t xml:space="preserve"> </w:t>
      </w:r>
      <w:r>
        <w:rPr>
          <w:bCs/>
          <w:b/>
        </w:rPr>
        <w:t xml:space="preserve">Plumber</w:t>
      </w:r>
      <w:r>
        <w:t xml:space="preserve"> </w:t>
      </w:r>
      <w:r>
        <w:t xml:space="preserve">services sector in this high-density metropolitan environment.</w:t>
      </w:r>
    </w:p>
    <w:bookmarkEnd w:id="20"/>
    <w:bookmarkStart w:id="21" w:name="Xdf7d98272fcdd98abeefa0b6562010b6514e80f"/>
    <w:p>
      <w:pPr>
        <w:pStyle w:val="Heading2"/>
      </w:pPr>
      <w:r>
        <w:t xml:space="preserve">II. Seoul Market Analysis: Plumbing Demand Context</w:t>
      </w:r>
    </w:p>
    <w:p>
      <w:pPr>
        <w:pStyle w:val="FirstParagraph"/>
      </w:pPr>
      <w:r>
        <w:t xml:space="preserve">Seoul's plumbing market operates within unique constraints of a city with 10 million residents and aging infrastructure. Approximately 35% of Seoul's residential buildings were constructed before 1990, leading to heightened demand for</w:t>
      </w:r>
      <w:r>
        <w:t xml:space="preserve"> </w:t>
      </w:r>
      <w:r>
        <w:rPr>
          <w:bCs/>
          <w:b/>
        </w:rPr>
        <w:t xml:space="preserve">Plumber</w:t>
      </w:r>
      <w:r>
        <w:t xml:space="preserve"> </w:t>
      </w:r>
      <w:r>
        <w:t xml:space="preserve">services for pipe replacements and leak repairs. The recent South Korea Ministry of Environment initiative (2023) mandating all apartment complexes to upgrade water systems by 2025 has created a surge in commercial contracts. This regulatory shift directly impacts our</w:t>
      </w:r>
      <w:r>
        <w:t xml:space="preserve"> </w:t>
      </w:r>
      <w:r>
        <w:rPr>
          <w:bCs/>
          <w:b/>
        </w:rPr>
        <w:t xml:space="preserve">Plumber</w:t>
      </w:r>
      <w:r>
        <w:t xml:space="preserve"> </w:t>
      </w:r>
      <w:r>
        <w:t xml:space="preserve">service portfolio, with 42% of Q3 sales coming from multi-unit property maintenance contracts.</w:t>
      </w:r>
    </w:p>
    <w:p>
      <w:pPr>
        <w:pStyle w:val="BodyText"/>
      </w:pPr>
      <w:r>
        <w:t xml:space="preserve">In South Korea Seoul, cultural factors significantly influence plumbing services. The concept of "jeong" (deep social connection) means customers prioritize trust over cost - explaining our 68% customer retention rate. Additionally, Seoul's high apartment density (72% of residents live in apartments) creates unique service challenges compared to Western cities, necessitating specialized mobile units for building access.</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2023 Sales (₩)</w:t>
      </w:r>
    </w:p>
    <w:p>
      <w:pPr>
        <w:pStyle w:val="BodyText"/>
      </w:pPr>
      <w:r>
        <w:t xml:space="preserve">% of Total</w:t>
      </w:r>
    </w:p>
    <w:p>
      <w:pPr>
        <w:pStyle w:val="BodyText"/>
      </w:pPr>
      <w:r>
        <w:t xml:space="preserve">YoY Change</w:t>
      </w:r>
    </w:p>
    <w:p>
      <w:pPr>
        <w:pStyle w:val="BodyText"/>
      </w:pPr>
      <w:r>
        <w:t xml:space="preserve">Emergency Repairs (Leakage, Burst Pipes)</w:t>
      </w:r>
    </w:p>
    <w:p>
      <w:pPr>
        <w:pStyle w:val="BodyText"/>
      </w:pPr>
      <w:r>
        <w:t xml:space="preserve">87,450,000</w:t>
      </w:r>
    </w:p>
    <w:p>
      <w:pPr>
        <w:pStyle w:val="BodyText"/>
      </w:pPr>
      <w:r>
        <w:t xml:space="preserve">41.2%</w:t>
      </w:r>
    </w:p>
    <w:p>
      <w:pPr>
        <w:pStyle w:val="BodyText"/>
      </w:pPr>
      <w:r>
        <w:t xml:space="preserve">+23%</w:t>
      </w:r>
    </w:p>
    <w:p>
      <w:pPr>
        <w:pStyle w:val="BodyText"/>
      </w:pPr>
      <w:r>
        <w:t xml:space="preserve">Residential Installation (New Toilets, Sinks)</w:t>
      </w:r>
    </w:p>
    <w:p>
      <w:pPr>
        <w:pStyle w:val="BodyText"/>
      </w:pPr>
      <w:r>
        <w:t xml:space="preserve">63,890,000</w:t>
      </w:r>
    </w:p>
    <w:p>
      <w:pPr>
        <w:pStyle w:val="BodyText"/>
      </w:pPr>
      <w:r>
        <w:t xml:space="preserve">30.1%</w:t>
      </w:r>
    </w:p>
    <w:p>
      <w:pPr>
        <w:pStyle w:val="BodyText"/>
      </w:pPr>
      <w:r>
        <w:t xml:space="preserve">+17%</w:t>
      </w:r>
    </w:p>
    <w:p>
      <w:pPr>
        <w:pStyle w:val="BodyText"/>
      </w:pPr>
      <w:r>
        <w:t xml:space="preserve">Commercial Maintenance Contracts</w:t>
      </w:r>
    </w:p>
    <w:p>
      <w:pPr>
        <w:pStyle w:val="BodyText"/>
      </w:pPr>
      <w:r>
        <w:t xml:space="preserve">42,650,000</w:t>
      </w:r>
    </w:p>
    <w:p>
      <w:pPr>
        <w:pStyle w:val="BodyText"/>
      </w:pPr>
      <w:r>
        <w:t xml:space="preserve">20.1%</w:t>
      </w:r>
    </w:p>
    <w:p>
      <w:pPr>
        <w:pStyle w:val="BodyText"/>
      </w:pPr>
      <w:r>
        <w:t xml:space="preserve">+38%</w:t>
      </w:r>
    </w:p>
    <w:p>
      <w:pPr>
        <w:pStyle w:val="BodyText"/>
      </w:pPr>
      <w:r>
        <w:t xml:space="preserve">Water Heater Services</w:t>
      </w:r>
    </w:p>
    <w:p>
      <w:pPr>
        <w:pStyle w:val="BodyText"/>
      </w:pPr>
      <w:r>
        <w:t xml:space="preserve">19,765,000</w:t>
      </w:r>
    </w:p>
    <w:p>
      <w:pPr>
        <w:pStyle w:val="BodyText"/>
      </w:pPr>
      <w:r>
        <w:t xml:space="preserve">9.3%</w:t>
      </w:r>
    </w:p>
    <w:p>
      <w:pPr>
        <w:pStyle w:val="BodyText"/>
      </w:pPr>
      <w:r>
        <w:t xml:space="preserve">+8%</w:t>
      </w:r>
    </w:p>
    <w:p>
      <w:pPr>
        <w:pStyle w:val="BodyText"/>
      </w:pPr>
      <w:r>
        <w:t xml:space="preserve">The 23% YoY increase in emergency repairs directly correlates with Seoul's record-breaking July rainfall (427mm - 184% of average). Our rapid-response team, operating within Seoul's 30-minute service radius policy, captured 76% of emergency market share. Notably, the commercial maintenance segment grew fastest due to new South Korea Seoul city ordinances requiring quarterly plumbing inspections for buildings over 5 stories.</w:t>
      </w:r>
    </w:p>
    <w:bookmarkEnd w:id="22"/>
    <w:bookmarkStart w:id="23" w:name="Xceba3d8755ed6f89736482991dd72f2cbeb2561"/>
    <w:p>
      <w:pPr>
        <w:pStyle w:val="Heading2"/>
      </w:pPr>
      <w:r>
        <w:t xml:space="preserve">IV. Customer Insights: Seoul-Specific Behaviors</w:t>
      </w:r>
    </w:p>
    <w:p>
      <w:pPr>
        <w:pStyle w:val="FirstParagraph"/>
      </w:pPr>
      <w:r>
        <w:t xml:space="preserve">Data from our Seoul customer surveys reveals critical cultural nuances:</w:t>
      </w:r>
    </w:p>
    <w:p>
      <w:pPr>
        <w:numPr>
          <w:ilvl w:val="0"/>
          <w:numId w:val="1001"/>
        </w:numPr>
        <w:pStyle w:val="Compact"/>
      </w:pPr>
      <w:r>
        <w:rPr>
          <w:bCs/>
          <w:b/>
        </w:rPr>
        <w:t xml:space="preserve">Trust &gt; Price:</w:t>
      </w:r>
      <w:r>
        <w:t xml:space="preserve"> </w:t>
      </w:r>
      <w:r>
        <w:t xml:space="preserve">89% of South Korea Seoul customers prioritize certified technicians over lowest bids, reflecting cultural emphasis on professional expertise.</w:t>
      </w:r>
    </w:p>
    <w:p>
      <w:pPr>
        <w:numPr>
          <w:ilvl w:val="0"/>
          <w:numId w:val="1001"/>
        </w:numPr>
        <w:pStyle w:val="Compact"/>
      </w:pPr>
      <w:r>
        <w:rPr>
          <w:bCs/>
          <w:b/>
        </w:rPr>
        <w:t xml:space="preserve">Booking Preferences:</w:t>
      </w:r>
      <w:r>
        <w:t xml:space="preserve"> </w:t>
      </w:r>
      <w:r>
        <w:t xml:space="preserve">73% prefer mobile app bookings (vs. phone calls), aligning with Seoul's smartphone penetration rate (98%). Our app integration increased lead conversion by 31%.</w:t>
      </w:r>
    </w:p>
    <w:p>
      <w:pPr>
        <w:numPr>
          <w:ilvl w:val="0"/>
          <w:numId w:val="1001"/>
        </w:numPr>
        <w:pStyle w:val="Compact"/>
      </w:pPr>
      <w:r>
        <w:rPr>
          <w:bCs/>
          <w:b/>
        </w:rPr>
        <w:t xml:space="preserve">Seasonal Patterns:</w:t>
      </w:r>
      <w:r>
        <w:t xml:space="preserve"> </w:t>
      </w:r>
      <w:r>
        <w:t xml:space="preserve">Peak demand occurs during rainy season (July-August) and winter (December-February), requiring strategic staffing in South Korea Seoul's climate-controlled environment.</w:t>
      </w:r>
    </w:p>
    <w:p>
      <w:pPr>
        <w:pStyle w:val="FirstParagraph"/>
      </w:pPr>
      <w:r>
        <w:t xml:space="preserve">A significant trend emerged: 62% of new residential customers in Seoul's Gangnam district requested "eco-friendly plumbing" solutions after citywide water conservation campaigns. This shifted our product focus toward high-efficiency fixtures, contributing to a 28% sales premium for these services.</w:t>
      </w:r>
    </w:p>
    <w:bookmarkEnd w:id="23"/>
    <w:bookmarkStart w:id="24" w:name="X199d5bd3ca916c4e1ec3c93fd0b8b93c4d92de7"/>
    <w:p>
      <w:pPr>
        <w:pStyle w:val="Heading2"/>
      </w:pPr>
      <w:r>
        <w:t xml:space="preserve">V. Challenges Specific to Seoul Plumbing Operations</w:t>
      </w:r>
    </w:p>
    <w:p>
      <w:pPr>
        <w:pStyle w:val="FirstParagraph"/>
      </w:pPr>
      <w:r>
        <w:t xml:space="preserve">Operating as a</w:t>
      </w:r>
      <w:r>
        <w:t xml:space="preserve"> </w:t>
      </w:r>
      <w:r>
        <w:rPr>
          <w:bCs/>
          <w:b/>
        </w:rPr>
        <w:t xml:space="preserve">Plumber</w:t>
      </w:r>
      <w:r>
        <w:t xml:space="preserve"> </w:t>
      </w:r>
      <w:r>
        <w:t xml:space="preserve">service in South Korea Seoul presents distinct hurdles:</w:t>
      </w:r>
    </w:p>
    <w:p>
      <w:pPr>
        <w:numPr>
          <w:ilvl w:val="0"/>
          <w:numId w:val="1002"/>
        </w:numPr>
        <w:pStyle w:val="Compact"/>
      </w:pPr>
      <w:r>
        <w:rPr>
          <w:iCs/>
          <w:i/>
        </w:rPr>
        <w:t xml:space="preserve">Urban Density Constraints:</w:t>
      </w:r>
      <w:r>
        <w:t xml:space="preserve"> </w:t>
      </w:r>
      <w:r>
        <w:t xml:space="preserve">Narrow alleyways in older neighborhoods (e.g., Jongno-gu) delay truck access by 15-20 minutes. We addressed this through a fleet of compact electric service vehicles.</w:t>
      </w:r>
    </w:p>
    <w:p>
      <w:pPr>
        <w:numPr>
          <w:ilvl w:val="0"/>
          <w:numId w:val="1002"/>
        </w:numPr>
        <w:pStyle w:val="Compact"/>
      </w:pPr>
      <w:r>
        <w:rPr>
          <w:iCs/>
          <w:i/>
        </w:rPr>
        <w:t xml:space="preserve">Regulatory Complexity:</w:t>
      </w:r>
      <w:r>
        <w:t xml:space="preserve"> </w:t>
      </w:r>
      <w:r>
        <w:t xml:space="preserve">Seoul's separate water authority for each district requires 4 different licensing certifications. Our compliance team now handles all permits, reducing booking delays by 47%.</w:t>
      </w:r>
    </w:p>
    <w:p>
      <w:pPr>
        <w:numPr>
          <w:ilvl w:val="0"/>
          <w:numId w:val="1002"/>
        </w:numPr>
        <w:pStyle w:val="Compact"/>
      </w:pPr>
      <w:r>
        <w:rPr>
          <w:iCs/>
          <w:i/>
        </w:rPr>
        <w:t xml:space="preserve">Seasonal Labor Shortages:</w:t>
      </w:r>
      <w:r>
        <w:t xml:space="preserve"> </w:t>
      </w:r>
      <w:r>
        <w:t xml:space="preserve">Summer heatwaves cause technician burnout. Implementing mandatory hydration breaks and rotating shifts during peak season improved service consistency.</w:t>
      </w:r>
    </w:p>
    <w:bookmarkEnd w:id="24"/>
    <w:bookmarkStart w:id="25" w:name="Xd388a2c3f2e979f1945d7c1963ca6af651a0471"/>
    <w:p>
      <w:pPr>
        <w:pStyle w:val="Heading2"/>
      </w:pPr>
      <w:r>
        <w:t xml:space="preserve">VI. Strategic Recommendations for Seoul Market Growth</w:t>
      </w:r>
    </w:p>
    <w:p>
      <w:pPr>
        <w:pStyle w:val="FirstParagraph"/>
      </w:pPr>
      <w:r>
        <w:t xml:space="preserve">To sustain our leadership in the South Korea Seoul plumbing market, we recommend:</w:t>
      </w:r>
    </w:p>
    <w:p>
      <w:pPr>
        <w:numPr>
          <w:ilvl w:val="0"/>
          <w:numId w:val="1003"/>
        </w:numPr>
        <w:pStyle w:val="Compact"/>
      </w:pPr>
      <w:r>
        <w:rPr>
          <w:bCs/>
          <w:b/>
        </w:rPr>
        <w:t xml:space="preserve">Expand Eco-Service Line:</w:t>
      </w:r>
      <w:r>
        <w:t xml:space="preserve"> </w:t>
      </w:r>
      <w:r>
        <w:t xml:space="preserve">Develop partnerships with Seoul's Green Building Council to offer certified water-saving installations - projected 35% revenue growth by Q2 2024.</w:t>
      </w:r>
    </w:p>
    <w:p>
      <w:pPr>
        <w:numPr>
          <w:ilvl w:val="0"/>
          <w:numId w:val="1003"/>
        </w:numPr>
        <w:pStyle w:val="Compact"/>
      </w:pPr>
      <w:r>
        <w:rPr>
          <w:bCs/>
          <w:b/>
        </w:rPr>
        <w:t xml:space="preserve">AI-Powered Demand Prediction:</w:t>
      </w:r>
      <w:r>
        <w:t xml:space="preserve"> </w:t>
      </w:r>
      <w:r>
        <w:t xml:space="preserve">Implement machine learning using Seoul weather data and historical repair patterns to optimize technician deployment (projected 18% cost reduction).</w:t>
      </w:r>
    </w:p>
    <w:p>
      <w:pPr>
        <w:numPr>
          <w:ilvl w:val="0"/>
          <w:numId w:val="1003"/>
        </w:numPr>
        <w:pStyle w:val="Compact"/>
      </w:pPr>
      <w:r>
        <w:rPr>
          <w:bCs/>
          <w:b/>
        </w:rPr>
        <w:t xml:space="preserve">Cultural Training Enhancement:</w:t>
      </w:r>
      <w:r>
        <w:t xml:space="preserve"> </w:t>
      </w:r>
      <w:r>
        <w:t xml:space="preserve">Introduce "Seoul Service Etiquette" modules for all technicians covering honorific language use and kimchi culture sensitivity during home visits.</w:t>
      </w:r>
    </w:p>
    <w:bookmarkEnd w:id="25"/>
    <w:bookmarkStart w:id="26" w:name="vii.-conclusion"/>
    <w:p>
      <w:pPr>
        <w:pStyle w:val="Heading2"/>
      </w:pPr>
      <w:r>
        <w:t xml:space="preserve">VII. Conclusion</w:t>
      </w:r>
    </w:p>
    <w:p>
      <w:pPr>
        <w:pStyle w:val="FirstParagraph"/>
      </w:pPr>
      <w:r>
        <w:t xml:space="preserve">This Sales Report confirms South Korea Seoul's plumbing market remains robust, with our company positioned as a leader through culturally attuned service delivery. The integration of regulatory knowledge (particularly Seoul-specific ordinances), climate-responsive operations, and digital adaptation has driven our success as a</w:t>
      </w:r>
      <w:r>
        <w:t xml:space="preserve"> </w:t>
      </w:r>
      <w:r>
        <w:rPr>
          <w:bCs/>
          <w:b/>
        </w:rPr>
        <w:t xml:space="preserve">Plumber</w:t>
      </w:r>
      <w:r>
        <w:t xml:space="preserve"> </w:t>
      </w:r>
      <w:r>
        <w:t xml:space="preserve">service provider in one of Asia's most demanding urban environments.</w:t>
      </w:r>
    </w:p>
    <w:p>
      <w:pPr>
        <w:pStyle w:val="BodyText"/>
      </w:pPr>
      <w:r>
        <w:t xml:space="preserve">The Q3 results demonstrate that understanding Seoul's unique urban fabric—its infrastructure challenges, cultural values, and regulatory landscape—is non-negotiable for plumbing business success. As South Korea continues its Smart City initiatives, our strategic focus on data-driven service optimization within the Seoul market will position us for 20%+ annual growth. The future of plumbing in South Korea Seoul belongs to businesses that merge technical expertise with deep local insight—and this Sales Report proves we've mastered that balance.</w:t>
      </w:r>
    </w:p>
    <w:p>
      <w:pPr>
        <w:pStyle w:val="BodyText"/>
      </w:pPr>
      <w:r>
        <w:rPr>
          <w:bCs/>
          <w:b/>
        </w:rPr>
        <w:t xml:space="preserve">Prepared By:</w:t>
      </w:r>
      <w:r>
        <w:t xml:space="preserve"> </w:t>
      </w:r>
      <w:r>
        <w:t xml:space="preserve">Min-Jae Park, Head of Operations</w:t>
      </w:r>
      <w:r>
        <w:br/>
      </w:r>
      <w:r>
        <w:rPr>
          <w:bCs/>
          <w:b/>
        </w:rPr>
        <w:t xml:space="preserve">Contact:</w:t>
      </w:r>
      <w:r>
        <w:t xml:space="preserve"> </w:t>
      </w:r>
      <w:r>
        <w:t xml:space="preserve">min.jae@seoulplumbing.kr | +82 2-1234-5678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Plumbing Sales Report - Q3 2023</dc:title>
  <dc:creator/>
  <dc:language>en</dc:language>
  <cp:keywords/>
  <dcterms:created xsi:type="dcterms:W3CDTF">2026-07-24T09:53:04Z</dcterms:created>
  <dcterms:modified xsi:type="dcterms:W3CDTF">2026-07-24T09:53:04Z</dcterms:modified>
</cp:coreProperties>
</file>

<file path=docProps/custom.xml><?xml version="1.0" encoding="utf-8"?>
<Properties xmlns="http://schemas.openxmlformats.org/officeDocument/2006/custom-properties" xmlns:vt="http://schemas.openxmlformats.org/officeDocument/2006/docPropsVTypes"/>
</file>