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Turkey</w:t>
      </w:r>
      <w:r>
        <w:t xml:space="preserve"> </w:t>
      </w:r>
      <w:r>
        <w:t xml:space="preserve">Ankara</w:t>
      </w:r>
    </w:p>
    <w:bookmarkStart w:id="29" w:name="X5d8334a325ceee22a1e289cdd79e5b5b444b1f0"/>
    <w:p>
      <w:pPr>
        <w:pStyle w:val="Heading1"/>
      </w:pPr>
      <w:r>
        <w:t xml:space="preserve">ANNUAL SALES REPORT: PLUMBING SERVICES IN ANKARA, TURKEY</w:t>
      </w:r>
    </w:p>
    <w:bookmarkStart w:id="20" w:name="executive-summary"/>
    <w:p>
      <w:pPr>
        <w:pStyle w:val="Heading2"/>
      </w:pPr>
      <w:r>
        <w:t xml:space="preserve">Executive Summary</w:t>
      </w:r>
    </w:p>
    <w:p>
      <w:pPr>
        <w:pStyle w:val="FirstParagraph"/>
      </w:pPr>
      <w:r>
        <w:t xml:space="preserve">This comprehensive Sales Report details the performance of our plumbing services business across Ankara, Turkey during the fiscal year 2023. As a leading provider of professional plumbing solutions in Turkey's capital city, we have maintained consistent growth despite economic fluctuations. This report highlights key sales metrics, market dynamics in Ankara, strategic initiatives that drove success, and actionable insights for future expansion within the Turkish plumbing industry.</w:t>
      </w:r>
    </w:p>
    <w:bookmarkEnd w:id="20"/>
    <w:bookmarkStart w:id="21" w:name="market-context-plumbing-demand-in-ankara"/>
    <w:p>
      <w:pPr>
        <w:pStyle w:val="Heading2"/>
      </w:pPr>
      <w:r>
        <w:t xml:space="preserve">Market Context: Plumbing Demand in Ankara</w:t>
      </w:r>
    </w:p>
    <w:p>
      <w:pPr>
        <w:pStyle w:val="FirstParagraph"/>
      </w:pPr>
      <w:r>
        <w:t xml:space="preserve">Ankara's rapid urbanization and population growth (exceeding 5.5 million residents) have created sustained demand for reliable plumbing services across residential, commercial, and municipal sectors. As Turkey's administrative capital with over 30% of the nation's infrastructure projects concentrated here, Ankara presents unique opportunities for plumbing businesses. The city faces challenges including aging public water systems (average pipe age: 45 years), increasing property development (27% annual construction growth), and seasonal weather impacts requiring emergency plumbing services. This environment positions our plumber operations to deliver critical solutions throughout Turkey Ankara's diverse neighborhoods from Çankaya to Yenimahalle.</w:t>
      </w:r>
    </w:p>
    <w:bookmarkEnd w:id="21"/>
    <w:bookmarkStart w:id="22" w:name="sales-performance-overview"/>
    <w:p>
      <w:pPr>
        <w:pStyle w:val="Heading2"/>
      </w:pPr>
      <w:r>
        <w:t xml:space="preserve">2023 Sales Performance Overview</w:t>
      </w:r>
    </w:p>
    <w:p>
      <w:pPr>
        <w:pStyle w:val="FirstParagraph"/>
      </w:pPr>
      <w:r>
        <w:t xml:space="preserve">Our plumbing business achieved a 19% year-over-year revenue increase, reaching 3.8 million Turkish Lira (TRY) in total sales. This growth significantly outpaces the national plumbing industry average of 11%. Key performance indicators include:</w:t>
      </w:r>
    </w:p>
    <w:p>
      <w:pPr>
        <w:numPr>
          <w:ilvl w:val="0"/>
          <w:numId w:val="1001"/>
        </w:numPr>
        <w:pStyle w:val="Compact"/>
      </w:pPr>
      <w:r>
        <w:rPr>
          <w:bCs/>
          <w:b/>
        </w:rPr>
        <w:t xml:space="preserve">Service Volume:</w:t>
      </w:r>
      <w:r>
        <w:t xml:space="preserve"> </w:t>
      </w:r>
      <w:r>
        <w:t xml:space="preserve">Completed 4,200+ jobs including pipe repairs (35%), drain cleaning (28%), installations (25%), and emergency services (12%)</w:t>
      </w:r>
    </w:p>
    <w:p>
      <w:pPr>
        <w:numPr>
          <w:ilvl w:val="0"/>
          <w:numId w:val="1001"/>
        </w:numPr>
        <w:pStyle w:val="Compact"/>
      </w:pPr>
      <w:r>
        <w:rPr>
          <w:bCs/>
          <w:b/>
        </w:rPr>
        <w:t xml:space="preserve">Customer Acquisition:</w:t>
      </w:r>
      <w:r>
        <w:t xml:space="preserve"> </w:t>
      </w:r>
      <w:r>
        <w:t xml:space="preserve">68% new clients from Ankara neighborhoods, with highest demand in Kızıltoprak, Sıhhiye, and Keçiören districts</w:t>
      </w:r>
    </w:p>
    <w:p>
      <w:pPr>
        <w:numPr>
          <w:ilvl w:val="0"/>
          <w:numId w:val="1001"/>
        </w:numPr>
        <w:pStyle w:val="Compact"/>
      </w:pPr>
      <w:r>
        <w:rPr>
          <w:bCs/>
          <w:b/>
        </w:rPr>
        <w:t xml:space="preserve">Revenue Streams:</w:t>
      </w:r>
      <w:r>
        <w:t xml:space="preserve"> </w:t>
      </w:r>
      <w:r>
        <w:t xml:space="preserve">Residential (52%), Commercial (35%), Municipal Contracts (13%)</w:t>
      </w:r>
    </w:p>
    <w:p>
      <w:pPr>
        <w:numPr>
          <w:ilvl w:val="0"/>
          <w:numId w:val="1001"/>
        </w:numPr>
        <w:pStyle w:val="Compact"/>
      </w:pPr>
      <w:r>
        <w:rPr>
          <w:bCs/>
          <w:b/>
        </w:rPr>
        <w:t xml:space="preserve">Satisfaction Rate:</w:t>
      </w:r>
      <w:r>
        <w:t xml:space="preserve"> </w:t>
      </w:r>
      <w:r>
        <w:t xml:space="preserve">94.7% customer retention rate in Ankara market</w:t>
      </w:r>
    </w:p>
    <w:bookmarkEnd w:id="22"/>
    <w:bookmarkStart w:id="23" w:name="Xdc4fe911659eb08423d4040f3b19fb2f84dd63c"/>
    <w:p>
      <w:pPr>
        <w:pStyle w:val="Heading2"/>
      </w:pPr>
      <w:r>
        <w:t xml:space="preserve">Geographic Sales Breakdown: Turkey Ankara Focus</w:t>
      </w:r>
    </w:p>
    <w:p>
      <w:pPr>
        <w:pStyle w:val="FirstParagraph"/>
      </w:pPr>
      <w:r>
        <w:t xml:space="preserve">Ankara's distinct neighborhoods drive unique service patterns. We observed:</w:t>
      </w:r>
    </w:p>
    <w:p>
      <w:pPr>
        <w:pStyle w:val="BodyText"/>
      </w:pPr>
      <w:r>
        <w:t xml:space="preserve">Neighborhood</w:t>
      </w:r>
    </w:p>
    <w:p>
      <w:pPr>
        <w:pStyle w:val="BodyText"/>
      </w:pPr>
      <w:r>
        <w:t xml:space="preserve">Service Demand (Units)</w:t>
      </w:r>
    </w:p>
    <w:p>
      <w:pPr>
        <w:pStyle w:val="BodyText"/>
      </w:pPr>
      <w:r>
        <w:t xml:space="preserve">Growth vs 2022</w:t>
      </w:r>
    </w:p>
    <w:p>
      <w:pPr>
        <w:pStyle w:val="BodyText"/>
      </w:pPr>
      <w:r>
        <w:t xml:space="preserve">Key Service Types</w:t>
      </w:r>
    </w:p>
    <w:p>
      <w:pPr>
        <w:pStyle w:val="BodyText"/>
      </w:pPr>
      <w:r>
        <w:t xml:space="preserve">Cankaya</w:t>
      </w:r>
    </w:p>
    <w:p>
      <w:pPr>
        <w:pStyle w:val="BodyText"/>
      </w:pPr>
      <w:r>
        <w:t xml:space="preserve">980</w:t>
      </w:r>
    </w:p>
    <w:p>
      <w:pPr>
        <w:pStyle w:val="BodyText"/>
      </w:pPr>
      <w:r>
        <w:t xml:space="preserve">+24%</w:t>
      </w:r>
    </w:p>
    <w:p>
      <w:pPr>
        <w:pStyle w:val="BodyText"/>
      </w:pPr>
      <w:r>
        <w:t xml:space="preserve">High-end installations, pipe replacements</w:t>
      </w:r>
    </w:p>
    <w:p>
      <w:pPr>
        <w:pStyle w:val="BodyText"/>
      </w:pPr>
      <w:r>
        <w:t xml:space="preserve">Sıhhiye</w:t>
      </w:r>
    </w:p>
    <w:p>
      <w:pPr>
        <w:pStyle w:val="BodyText"/>
      </w:pPr>
      <w:r>
        <w:t xml:space="preserve">765</w:t>
      </w:r>
    </w:p>
    <w:p>
      <w:pPr>
        <w:pStyle w:val="BodyText"/>
      </w:pPr>
      <w:r>
        <w:t xml:space="preserve">Largest commercial contracts including government buildings and luxury hotels</w:t>
      </w:r>
    </w:p>
    <w:p>
      <w:pPr>
        <w:pStyle w:val="BodyText"/>
      </w:pPr>
      <w:r>
        <w:t xml:space="preserve">Kızıltoprak</w:t>
      </w:r>
    </w:p>
    <w:p>
      <w:pPr>
        <w:pStyle w:val="BodyText"/>
      </w:pPr>
      <w:r>
        <w:t xml:space="preserve">620</w:t>
      </w:r>
    </w:p>
    <w:p>
      <w:pPr>
        <w:pStyle w:val="BodyText"/>
      </w:pPr>
      <w:r>
        <w:t xml:space="preserve">+18%</w:t>
      </w:r>
    </w:p>
    <w:p>
      <w:pPr>
        <w:pStyle w:val="BodyText"/>
      </w:pPr>
      <w:r>
        <w:t xml:space="preserve">Emergency repairs, drain cleaning (high humidity issues)</w:t>
      </w:r>
    </w:p>
    <w:p>
      <w:pPr>
        <w:pStyle w:val="BodyText"/>
      </w:pPr>
      <w:r>
        <w:t xml:space="preserve">Mamak</w:t>
      </w:r>
    </w:p>
    <w:p>
      <w:pPr>
        <w:pStyle w:val="BodyText"/>
      </w:pPr>
      <w:r>
        <w:t xml:space="preserve">510</w:t>
      </w:r>
    </w:p>
    <w:p>
      <w:pPr>
        <w:pStyle w:val="BodyText"/>
      </w:pPr>
      <w:r>
        <w:t xml:space="preserve">Rapidly growing residential sector with new apartment complexes</w:t>
      </w:r>
    </w:p>
    <w:p>
      <w:pPr>
        <w:pStyle w:val="BodyText"/>
      </w:pPr>
      <w:r>
        <w:t xml:space="preserve">All Other Areas</w:t>
      </w:r>
    </w:p>
    <w:p>
      <w:pPr>
        <w:pStyle w:val="BodyText"/>
      </w:pPr>
      <w:r>
        <w:t xml:space="preserve">1,325</w:t>
      </w:r>
    </w:p>
    <w:p>
      <w:pPr>
        <w:pStyle w:val="BodyText"/>
      </w:pPr>
      <w:r>
        <w:t xml:space="preserve">+14%</w:t>
      </w:r>
    </w:p>
    <w:p>
      <w:pPr>
        <w:pStyle w:val="BodyText"/>
      </w:pPr>
      <w:r>
        <w:rPr>
          <w:bCs/>
          <w:b/>
        </w:rPr>
        <w:t xml:space="preserve">Standard repairs across older districts (Gölbaşı, Etimesgut)</w:t>
      </w:r>
    </w:p>
    <w:bookmarkEnd w:id="23"/>
    <w:bookmarkStart w:id="24" w:name="X0485b3b6113c65e006ebf4a6efd8b5729c8d444"/>
    <w:p>
      <w:pPr>
        <w:pStyle w:val="Heading2"/>
      </w:pPr>
      <w:r>
        <w:t xml:space="preserve">Strategic Initiatives Driving Success in Ankara</w:t>
      </w:r>
    </w:p>
    <w:p>
      <w:pPr>
        <w:pStyle w:val="FirstParagraph"/>
      </w:pPr>
      <w:r>
        <w:t xml:space="preserve">To capture market share in Turkey Ankara, we implemented three critical strategies:</w:t>
      </w:r>
    </w:p>
    <w:p>
      <w:pPr>
        <w:numPr>
          <w:ilvl w:val="0"/>
          <w:numId w:val="1002"/>
        </w:numPr>
        <w:pStyle w:val="Compact"/>
      </w:pPr>
      <w:r>
        <w:rPr>
          <w:bCs/>
          <w:b/>
        </w:rPr>
        <w:t xml:space="preserve">Localized Service Zones:</w:t>
      </w:r>
      <w:r>
        <w:t xml:space="preserve"> </w:t>
      </w:r>
      <w:r>
        <w:t xml:space="preserve">Deployed 8 mobile plumber teams covering specific Ankara districts with response times under 45 minutes. This addressed a major pain point identified in customer surveys (62% cited slow response as primary service concern).</w:t>
      </w:r>
    </w:p>
    <w:p>
      <w:pPr>
        <w:numPr>
          <w:ilvl w:val="0"/>
          <w:numId w:val="1002"/>
        </w:numPr>
        <w:pStyle w:val="Compact"/>
      </w:pPr>
      <w:r>
        <w:rPr>
          <w:bCs/>
          <w:b/>
        </w:rPr>
        <w:t xml:space="preserve">Turkish Language Digital Platform:</w:t>
      </w:r>
      <w:r>
        <w:t xml:space="preserve"> </w:t>
      </w:r>
      <w:r>
        <w:t xml:space="preserve">Launched an Ankara-focused website and app with Turkish language support, featuring real-time booking and payment options. This increased online bookings by 210% compared to 2022.</w:t>
      </w:r>
    </w:p>
    <w:p>
      <w:pPr>
        <w:numPr>
          <w:ilvl w:val="0"/>
          <w:numId w:val="1002"/>
        </w:numPr>
        <w:pStyle w:val="Compact"/>
      </w:pPr>
      <w:r>
        <w:rPr>
          <w:bCs/>
          <w:b/>
        </w:rPr>
        <w:t xml:space="preserve">Sustainable Solutions Partnership:</w:t>
      </w:r>
      <w:r>
        <w:t xml:space="preserve"> </w:t>
      </w:r>
      <w:r>
        <w:t xml:space="preserve">Partnered with Ankara Metropolitan Municipality on water conservation initiatives, securing contracts for low-flow fixture installations across municipal housing projects (contributing 8.5% to annual revenue).</w:t>
      </w:r>
    </w:p>
    <w:bookmarkEnd w:id="24"/>
    <w:bookmarkStart w:id="25" w:name="customer-insights-from-ankara-market"/>
    <w:p>
      <w:pPr>
        <w:pStyle w:val="Heading2"/>
      </w:pPr>
      <w:r>
        <w:t xml:space="preserve">Customer Insights from Ankara Market</w:t>
      </w:r>
    </w:p>
    <w:p>
      <w:pPr>
        <w:pStyle w:val="FirstParagraph"/>
      </w:pPr>
      <w:r>
        <w:t xml:space="preserve">Our 2023 customer feedback analysis revealed critical patterns in Turkey Ankara's plumbing needs:</w:t>
      </w:r>
    </w:p>
    <w:p>
      <w:pPr>
        <w:numPr>
          <w:ilvl w:val="0"/>
          <w:numId w:val="1003"/>
        </w:numPr>
        <w:pStyle w:val="Compact"/>
      </w:pPr>
      <w:r>
        <w:rPr>
          <w:bCs/>
          <w:b/>
        </w:rPr>
        <w:t xml:space="preserve">Seasonal Demand Peaks:</w:t>
      </w:r>
      <w:r>
        <w:t xml:space="preserve"> </w:t>
      </w:r>
      <w:r>
        <w:t xml:space="preserve">78% of emergency calls occurred during winter months (December-February) due to frozen pipes, requiring specialized cold-weather plumber services.</w:t>
      </w:r>
    </w:p>
    <w:p>
      <w:pPr>
        <w:numPr>
          <w:ilvl w:val="0"/>
          <w:numId w:val="1003"/>
        </w:numPr>
        <w:pStyle w:val="Compact"/>
      </w:pPr>
      <w:r>
        <w:rPr>
          <w:bCs/>
          <w:b/>
        </w:rPr>
        <w:t xml:space="preserve">Commercial Priorities:</w:t>
      </w:r>
      <w:r>
        <w:t xml:space="preserve"> </w:t>
      </w:r>
      <w:r>
        <w:t xml:space="preserve">Business clients in Ankara's central districts prioritized "downtime minimization" – leading us to develop 24/7 commercial emergency response packages.</w:t>
      </w:r>
    </w:p>
    <w:p>
      <w:pPr>
        <w:numPr>
          <w:ilvl w:val="0"/>
          <w:numId w:val="1003"/>
        </w:numPr>
        <w:pStyle w:val="Compact"/>
      </w:pPr>
      <w:r>
        <w:rPr>
          <w:bCs/>
          <w:b/>
        </w:rPr>
        <w:t xml:space="preserve">Rising Sustainability Concerns:</w:t>
      </w:r>
      <w:r>
        <w:t xml:space="preserve"> </w:t>
      </w:r>
      <w:r>
        <w:t xml:space="preserve">43% of new residential customers in Ankara requested eco-friendly solutions (low-flow toilets, rainwater harvesting systems), driving our product line expansion.</w:t>
      </w:r>
    </w:p>
    <w:bookmarkEnd w:id="25"/>
    <w:bookmarkStart w:id="26" w:name="challenges-in-turkey-ankara-market"/>
    <w:p>
      <w:pPr>
        <w:pStyle w:val="Heading2"/>
      </w:pPr>
      <w:r>
        <w:t xml:space="preserve">Challenges in Turkey Ankara Market</w:t>
      </w:r>
    </w:p>
    <w:p>
      <w:pPr>
        <w:pStyle w:val="FirstParagraph"/>
      </w:pPr>
      <w:r>
        <w:t xml:space="preserve">Despite strong growth, we navigated significant challenges specific to Ankara:</w:t>
      </w:r>
    </w:p>
    <w:p>
      <w:pPr>
        <w:numPr>
          <w:ilvl w:val="0"/>
          <w:numId w:val="1004"/>
        </w:numPr>
        <w:pStyle w:val="Compact"/>
      </w:pPr>
      <w:r>
        <w:rPr>
          <w:bCs/>
          <w:b/>
        </w:rPr>
        <w:t xml:space="preserve">Infrastructure Complexity:</w:t>
      </w:r>
      <w:r>
        <w:t xml:space="preserve"> </w:t>
      </w:r>
      <w:r>
        <w:t xml:space="preserve">Older building structures (especially historic districts like Kızılay) required specialized plumbing techniques not standard in national training programs.</w:t>
      </w:r>
    </w:p>
    <w:p>
      <w:pPr>
        <w:numPr>
          <w:ilvl w:val="0"/>
          <w:numId w:val="1004"/>
        </w:numPr>
        <w:pStyle w:val="Compact"/>
      </w:pPr>
      <w:r>
        <w:rPr>
          <w:bCs/>
          <w:b/>
        </w:rPr>
        <w:t xml:space="preserve">Labor Shortages:</w:t>
      </w:r>
      <w:r>
        <w:t xml:space="preserve"> </w:t>
      </w:r>
      <w:r>
        <w:t xml:space="preserve">32% of qualified plumber positions remained unfilled due to competition from construction firms expanding across Turkey Ankara.</w:t>
      </w:r>
    </w:p>
    <w:p>
      <w:pPr>
        <w:numPr>
          <w:ilvl w:val="0"/>
          <w:numId w:val="1004"/>
        </w:numPr>
        <w:pStyle w:val="Compact"/>
      </w:pPr>
      <w:r>
        <w:rPr>
          <w:bCs/>
          <w:b/>
        </w:rPr>
        <w:t xml:space="preserve">Regulatory Hurdles:</w:t>
      </w:r>
      <w:r>
        <w:t xml:space="preserve"> </w:t>
      </w:r>
      <w:r>
        <w:t xml:space="preserve">Navigating Ankara's municipal permitting processes for large-scale commercial projects added average 7-day delays per contract.</w:t>
      </w:r>
    </w:p>
    <w:bookmarkEnd w:id="26"/>
    <w:bookmarkStart w:id="27" w:name="strategic-recommendations-for-2024"/>
    <w:p>
      <w:pPr>
        <w:pStyle w:val="Heading2"/>
      </w:pPr>
      <w:r>
        <w:t xml:space="preserve">Strategic Recommendations for 2024</w:t>
      </w:r>
    </w:p>
    <w:p>
      <w:pPr>
        <w:pStyle w:val="FirstParagraph"/>
      </w:pPr>
      <w:r>
        <w:t xml:space="preserve">To maintain leadership in Turkey Ankara's plumbing market, we propose these data-driven initiatives:</w:t>
      </w:r>
    </w:p>
    <w:p>
      <w:pPr>
        <w:numPr>
          <w:ilvl w:val="0"/>
          <w:numId w:val="1005"/>
        </w:numPr>
        <w:pStyle w:val="Compact"/>
      </w:pPr>
      <w:r>
        <w:rPr>
          <w:bCs/>
          <w:b/>
        </w:rPr>
        <w:t xml:space="preserve">Invest in Ankara-Specific Training:</w:t>
      </w:r>
      <w:r>
        <w:t xml:space="preserve"> </w:t>
      </w:r>
      <w:r>
        <w:t xml:space="preserve">Partner with Ankara Technical University to create specialized courses for aging infrastructure repairs (estimated $15,000 investment yielding 37% higher service efficiency).</w:t>
      </w:r>
    </w:p>
    <w:p>
      <w:pPr>
        <w:numPr>
          <w:ilvl w:val="0"/>
          <w:numId w:val="1005"/>
        </w:numPr>
        <w:pStyle w:val="Compact"/>
      </w:pPr>
      <w:r>
        <w:rPr>
          <w:bCs/>
          <w:b/>
        </w:rPr>
        <w:t xml:space="preserve">Expand Emergency Response Network:</w:t>
      </w:r>
      <w:r>
        <w:t xml:space="preserve"> </w:t>
      </w:r>
      <w:r>
        <w:t xml:space="preserve">Add two mobile units targeting high-demand districts (Yenimahalle and Gölbaşı) to reduce response times below 30 minutes – projected to increase emergency service revenue by 28%.</w:t>
      </w:r>
    </w:p>
    <w:p>
      <w:pPr>
        <w:numPr>
          <w:ilvl w:val="0"/>
          <w:numId w:val="1005"/>
        </w:numPr>
        <w:pStyle w:val="Compact"/>
      </w:pPr>
      <w:r>
        <w:rPr>
          <w:bCs/>
          <w:b/>
        </w:rPr>
        <w:t xml:space="preserve">Leverage Municipal Contracts:</w:t>
      </w:r>
      <w:r>
        <w:t xml:space="preserve"> </w:t>
      </w:r>
      <w:r>
        <w:t xml:space="preserve">Pursue Ankara's new $45 million public infrastructure upgrade project for water network modernization, which could generate $1.2M in annual revenue.</w:t>
      </w:r>
    </w:p>
    <w:bookmarkEnd w:id="27"/>
    <w:bookmarkStart w:id="28" w:name="conclusion-future-outlook"/>
    <w:p>
      <w:pPr>
        <w:pStyle w:val="Heading2"/>
      </w:pPr>
      <w:r>
        <w:t xml:space="preserve">Conclusion: Future Outlook</w:t>
      </w:r>
    </w:p>
    <w:p>
      <w:pPr>
        <w:pStyle w:val="FirstParagraph"/>
      </w:pPr>
      <w:r>
        <w:t xml:space="preserve">The 2023 Sales Report demonstrates that our plumber business has successfully capitalized on Ankara's unique plumbing challenges while setting new service standards across Turkey. With the city's continued growth and infrastructure modernization efforts, we project 15-18% sales growth for 2024. Our strategic focus on localized service delivery in Ankara – combined with sustainability initiatives aligned with Turkey's national green construction goals – positions us as the premier plumbing partner for both residential homeowners and municipal projects throughout Ankara. We remain committed to delivering exceptional value through our dedicated plumber teams operating across all districts of Turkey's capital city, ensuring every installation, repair, and emergency service meets the highest standards of quality and responsiveness.</w:t>
      </w:r>
    </w:p>
    <w:p>
      <w:pPr>
        <w:pStyle w:val="BodyText"/>
      </w:pPr>
      <w:r>
        <w:rPr>
          <w:bCs/>
          <w:b/>
        </w:rPr>
        <w:t xml:space="preserve">Prepared By:</w:t>
      </w:r>
      <w:r>
        <w:t xml:space="preserve"> </w:t>
      </w:r>
      <w:r>
        <w:t xml:space="preserve">Ankara Plumbing Solutions Management |</w:t>
      </w:r>
      <w:r>
        <w:t xml:space="preserve"> </w:t>
      </w:r>
      <w:r>
        <w:rPr>
          <w:bCs/>
          <w:b/>
        </w:rPr>
        <w:t xml:space="preserve">Date:</w:t>
      </w:r>
      <w:r>
        <w:t xml:space="preserve"> </w:t>
      </w:r>
      <w:r>
        <w:t xml:space="preserve">January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Plumbing Services in Turkey Ankara</dc:title>
  <dc:creator/>
  <dc:language>en</dc:language>
  <cp:keywords/>
  <dcterms:created xsi:type="dcterms:W3CDTF">2025-12-11T07:48:50Z</dcterms:created>
  <dcterms:modified xsi:type="dcterms:W3CDTF">2025-12-11T07:48:50Z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