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Istanbul</w:t>
      </w:r>
      <w:r>
        <w:t xml:space="preserve"> </w:t>
      </w:r>
      <w:r>
        <w:t xml:space="preserve">Plumbing</w:t>
      </w:r>
      <w:r>
        <w:t xml:space="preserve"> </w:t>
      </w:r>
      <w:r>
        <w:t xml:space="preserve">Services</w:t>
      </w:r>
      <w:r>
        <w:t xml:space="preserve"> </w:t>
      </w:r>
      <w:r>
        <w:t xml:space="preserve">-</w:t>
      </w:r>
      <w:r>
        <w:t xml:space="preserve"> </w:t>
      </w:r>
      <w:r>
        <w:t xml:space="preserve">Q3</w:t>
      </w:r>
      <w:r>
        <w:t xml:space="preserve"> </w:t>
      </w:r>
      <w:r>
        <w:t xml:space="preserve">2023</w:t>
      </w:r>
    </w:p>
    <w:bookmarkStart w:id="31" w:name="X1c71afbe8fa0639f433680dde9a4e93f17866ea"/>
    <w:p>
      <w:pPr>
        <w:pStyle w:val="Heading1"/>
      </w:pPr>
      <w:r>
        <w:t xml:space="preserve">Comprehensive Sales Report: Premium Plumbing Services in Turkey Istanbul (Q3 2023)</w:t>
      </w:r>
    </w:p>
    <w:bookmarkStart w:id="20" w:name="executive-summary"/>
    <w:p>
      <w:pPr>
        <w:pStyle w:val="Heading2"/>
      </w:pPr>
      <w:r>
        <w:t xml:space="preserve">Executive Summary</w:t>
      </w:r>
    </w:p>
    <w:p>
      <w:pPr>
        <w:pStyle w:val="FirstParagraph"/>
      </w:pPr>
      <w:r>
        <w:t xml:space="preserve">This quarterly Sales Report details the performance of our plumbing services across Turkey Istanbul, emphasizing exceptional customer satisfaction and strategic market positioning. As a leading provider of professional plumbing solutions in one of the world's most dynamic urban landscapes, we've achieved remarkable growth while maintaining our commitment to quality. The Q3 2023 results demonstrate how our specialized plumber services have become indispensable for Istanbul's residential and commercial sectors, solidifying our position as the trusted name in Turkish plumbing excellence.</w:t>
      </w:r>
    </w:p>
    <w:bookmarkEnd w:id="20"/>
    <w:bookmarkStart w:id="21" w:name="X17b941ca031dd703de6822cdfccb03f8b7e3074"/>
    <w:p>
      <w:pPr>
        <w:pStyle w:val="Heading2"/>
      </w:pPr>
      <w:r>
        <w:t xml:space="preserve">Market Context: Plumbing Demand in Turkey Istanbul</w:t>
      </w:r>
    </w:p>
    <w:p>
      <w:pPr>
        <w:pStyle w:val="FirstParagraph"/>
      </w:pPr>
      <w:r>
        <w:t xml:space="preserve">Istanbul's unique geographical position—spanning two continents with over 15 million residents—creates extraordinary plumbing demands. The city's aging infrastructure, coupled with rapid urban development and increasing water conservation regulations in Turkey, has intensified the need for reliable plumber services. Our Sales Report reveals that Istanbul accounts for 38% of our national plumbing service revenue, driven by seasonal challenges like summer heat causing pipe bursts and winter freeze risks. This underscores why our Turkey Istanbul operations remain central to our business strategy.</w:t>
      </w:r>
    </w:p>
    <w:bookmarkEnd w:id="21"/>
    <w:bookmarkStart w:id="26" w:name="q3-2023-sales-performance-highlights"/>
    <w:p>
      <w:pPr>
        <w:pStyle w:val="Heading2"/>
      </w:pPr>
      <w:r>
        <w:t xml:space="preserve">Q3 2023 Sales Performance Highlights</w:t>
      </w:r>
    </w:p>
    <w:p>
      <w:pPr>
        <w:pStyle w:val="FirstParagraph"/>
      </w:pPr>
      <w:r>
        <w:t xml:space="preserve">Our Q3 2023 performance in Turkey Istanbul shows a 19% year-over-year revenue increase, totaling ₺4.8 million (approximately $175,000 USD). This growth outpaces the national plumbing industry average of 8% and reflects our strategic focus on high-value services. Key drivers included:</w:t>
      </w:r>
    </w:p>
    <w:bookmarkStart w:id="22" w:name="emergency-repair-services-42-of-revenue"/>
    <w:p>
      <w:pPr>
        <w:pStyle w:val="Heading3"/>
      </w:pPr>
      <w:r>
        <w:t xml:space="preserve">1. Emergency Repair Services (42% of Revenue)</w:t>
      </w:r>
    </w:p>
    <w:p>
      <w:pPr>
        <w:pStyle w:val="FirstParagraph"/>
      </w:pPr>
      <w:r>
        <w:t xml:space="preserve">With Istanbul's extreme weather fluctuations, emergency calls surged 27%. Our responsive plumber teams completed 1,845 emergency jobs across districts like Kadıköy and Ümraniye—up from 1,450 in Q2. Customer satisfaction scores averaged 96% due to our 60-minute guaranteed response time for Istanbul clients.</w:t>
      </w:r>
    </w:p>
    <w:bookmarkEnd w:id="22"/>
    <w:bookmarkStart w:id="23" w:name="X56eec370117f9550fc93d26163f2780c7fc14cb"/>
    <w:p>
      <w:pPr>
        <w:pStyle w:val="Heading3"/>
      </w:pPr>
      <w:r>
        <w:t xml:space="preserve">2. Bathroom Renovation Projects (31% of Revenue)</w:t>
      </w:r>
    </w:p>
    <w:p>
      <w:pPr>
        <w:pStyle w:val="FirstParagraph"/>
      </w:pPr>
      <w:r>
        <w:t xml:space="preserve">Post-earthquake reconstruction efforts and luxury home renovations fueled this segment's growth. We secured 78 major bathroom installations across Beyoğlu and Şişli, featuring water-saving fixtures compliant with Turkish Ministry of Environment standards. These projects averaged ₺65,000 per job—32% above industry benchmarks.</w:t>
      </w:r>
    </w:p>
    <w:bookmarkEnd w:id="23"/>
    <w:bookmarkStart w:id="24" w:name="X05351b952b437abf69508995dbf7980d1cd0692"/>
    <w:p>
      <w:pPr>
        <w:pStyle w:val="Heading3"/>
      </w:pPr>
      <w:r>
        <w:t xml:space="preserve">3. Preventive Maintenance Contracts (19% of Revenue)</w:t>
      </w:r>
    </w:p>
    <w:p>
      <w:pPr>
        <w:pStyle w:val="FirstParagraph"/>
      </w:pPr>
      <w:r>
        <w:t xml:space="preserve">Award-winning contract program grew by 41%, securing 22 new commercial accounts including five high-end hotels in Sultanahmet. These annual agreements provide steady revenue while preventing costly emergencies—a critical factor for Istanbul businesses navigating the city's complex water infrastructure.</w:t>
      </w:r>
    </w:p>
    <w:bookmarkEnd w:id="24"/>
    <w:bookmarkStart w:id="25" w:name="eco-friendly-solutions-8-of-revenue"/>
    <w:p>
      <w:pPr>
        <w:pStyle w:val="Heading3"/>
      </w:pPr>
      <w:r>
        <w:t xml:space="preserve">4. Eco-Friendly Solutions (8% of Revenue)</w:t>
      </w:r>
    </w:p>
    <w:p>
      <w:pPr>
        <w:pStyle w:val="FirstParagraph"/>
      </w:pPr>
      <w:r>
        <w:t xml:space="preserve">With Turkey's new sustainability laws, demand for our water-recycling systems and low-flow fixtures exploded. We delivered 142 residential installations in Istanbul's newer districts like Ataşehir, positioning ourselves as pioneers in green plumbing within the Turkish market.</w:t>
      </w:r>
    </w:p>
    <w:bookmarkEnd w:id="25"/>
    <w:bookmarkEnd w:id="26"/>
    <w:bookmarkStart w:id="27" w:name="Xbf83c177851494ddfbcce4b74623ec72b20917b"/>
    <w:p>
      <w:pPr>
        <w:pStyle w:val="Heading2"/>
      </w:pPr>
      <w:r>
        <w:t xml:space="preserve">Competitive Analysis: Turkey Istanbul Plumbing Landscape</w:t>
      </w:r>
    </w:p>
    <w:p>
      <w:pPr>
        <w:pStyle w:val="FirstParagraph"/>
      </w:pPr>
      <w:r>
        <w:t xml:space="preserve">Our Sales Report identifies key differentiators against competitors in Turkey Istanbul:</w:t>
      </w:r>
    </w:p>
    <w:p>
      <w:pPr>
        <w:numPr>
          <w:ilvl w:val="0"/>
          <w:numId w:val="1001"/>
        </w:numPr>
        <w:pStyle w:val="Compact"/>
      </w:pPr>
      <w:r>
        <w:rPr>
          <w:bCs/>
          <w:b/>
        </w:rPr>
        <w:t xml:space="preserve">National Licensing Advantage:</w:t>
      </w:r>
      <w:r>
        <w:t xml:space="preserve"> </w:t>
      </w:r>
      <w:r>
        <w:t xml:space="preserve">As one of only 12 registered plumbing contractors with the Turkish Ministry of Industry (certification #TR-PLUM-789), we eliminate client concerns about unlicensed operators.</w:t>
      </w:r>
    </w:p>
    <w:p>
      <w:pPr>
        <w:numPr>
          <w:ilvl w:val="0"/>
          <w:numId w:val="1001"/>
        </w:numPr>
        <w:pStyle w:val="Compact"/>
      </w:pPr>
      <w:r>
        <w:rPr>
          <w:bCs/>
          <w:b/>
        </w:rPr>
        <w:t xml:space="preserve">Localized Expertise:</w:t>
      </w:r>
      <w:r>
        <w:t xml:space="preserve"> </w:t>
      </w:r>
      <w:r>
        <w:t xml:space="preserve">Istanbul's unique water chemistry requires specialized plumber knowledge. Our team completed 360+ training hours in 2023 on local pipe corrosion patterns and municipal regulations.</w:t>
      </w:r>
    </w:p>
    <w:p>
      <w:pPr>
        <w:numPr>
          <w:ilvl w:val="0"/>
          <w:numId w:val="1001"/>
        </w:numPr>
        <w:pStyle w:val="Compact"/>
      </w:pPr>
      <w:r>
        <w:rPr>
          <w:bCs/>
          <w:b/>
        </w:rPr>
        <w:t xml:space="preserve">Digital Integration:</w:t>
      </w:r>
      <w:r>
        <w:t xml:space="preserve"> </w:t>
      </w:r>
      <w:r>
        <w:t xml:space="preserve">Our "Istanbul Pipe Guard" app—used by 78% of our clients—predicts potential issues using city-wide water pressure data, reducing emergency calls by 18%.</w:t>
      </w:r>
    </w:p>
    <w:bookmarkEnd w:id="27"/>
    <w:bookmarkStart w:id="28" w:name="challenges-and-strategic-solutions"/>
    <w:p>
      <w:pPr>
        <w:pStyle w:val="Heading2"/>
      </w:pPr>
      <w:r>
        <w:t xml:space="preserve">Challenges and Strategic Solutions</w:t>
      </w:r>
    </w:p>
    <w:p>
      <w:pPr>
        <w:pStyle w:val="FirstParagraph"/>
      </w:pPr>
      <w:r>
        <w:t xml:space="preserve">The Turkey Istanbul market presented significant challenges this quarter:</w:t>
      </w:r>
    </w:p>
    <w:p>
      <w:pPr>
        <w:pStyle w:val="BodyText"/>
      </w:pPr>
      <w:r>
        <w:rPr>
          <w:bCs/>
          <w:b/>
        </w:rPr>
        <w:t xml:space="preserve">Challenge 1: Material Cost Volatility</w:t>
      </w:r>
      <w:r>
        <w:br/>
      </w:r>
      <w:r>
        <w:t xml:space="preserve">Global copper price fluctuations threatened our margins. Our solution: Partnered with local Turkish suppliers to secure fixed-price contracts for 90% of materials, stabilizing costs while supporting Istanbul's economy.</w:t>
      </w:r>
    </w:p>
    <w:p>
      <w:pPr>
        <w:pStyle w:val="BodyText"/>
      </w:pPr>
      <w:r>
        <w:rPr>
          <w:bCs/>
          <w:b/>
        </w:rPr>
        <w:t xml:space="preserve">Challenge 2: Rising Competition from Informal Sector</w:t>
      </w:r>
      <w:r>
        <w:br/>
      </w:r>
      <w:r>
        <w:t xml:space="preserve">Unlicensed plumbers undercut pricing in neighborhoods like Fatih. We countered by launching "Verified Plumber" certification for all our technicians—displayed on digital ID cards—which increased trust and reduced price sensitivity.</w:t>
      </w:r>
    </w:p>
    <w:p>
      <w:pPr>
        <w:pStyle w:val="BodyText"/>
      </w:pPr>
      <w:r>
        <w:rPr>
          <w:bCs/>
          <w:b/>
        </w:rPr>
        <w:t xml:space="preserve">Challenge 3: Seasonal Demand Spikes</w:t>
      </w:r>
      <w:r>
        <w:br/>
      </w:r>
      <w:r>
        <w:t xml:space="preserve">Summer heatwaves created 30% higher emergency demand than predicted. Our solution: Implemented a dynamic scheduling algorithm that redistributes technician resources across Istanbul districts in real-time, improving response times by 22%.</w:t>
      </w:r>
    </w:p>
    <w:bookmarkEnd w:id="28"/>
    <w:bookmarkStart w:id="29" w:name="Xe94a5db7df9717de409f6d27ac76b231ec81d1d"/>
    <w:p>
      <w:pPr>
        <w:pStyle w:val="Heading2"/>
      </w:pPr>
      <w:r>
        <w:t xml:space="preserve">Future Growth Strategy for Turkey Istanbul Operations</w:t>
      </w:r>
    </w:p>
    <w:p>
      <w:pPr>
        <w:pStyle w:val="FirstParagraph"/>
      </w:pPr>
      <w:r>
        <w:t xml:space="preserve">Based on our Q3 Sales Report, we're prioritizing these initiatives:</w:t>
      </w:r>
    </w:p>
    <w:p>
      <w:pPr>
        <w:numPr>
          <w:ilvl w:val="0"/>
          <w:numId w:val="1002"/>
        </w:numPr>
        <w:pStyle w:val="Compact"/>
      </w:pPr>
      <w:r>
        <w:rPr>
          <w:bCs/>
          <w:b/>
        </w:rPr>
        <w:t xml:space="preserve">Expansion into New Districts:</w:t>
      </w:r>
      <w:r>
        <w:t xml:space="preserve"> </w:t>
      </w:r>
      <w:r>
        <w:t xml:space="preserve">Targeting 15 new neighborhoods in Istanbul's emerging areas (Kartal, Tuzla) by Q2 2024.</w:t>
      </w:r>
    </w:p>
    <w:p>
      <w:pPr>
        <w:numPr>
          <w:ilvl w:val="0"/>
          <w:numId w:val="1002"/>
        </w:numPr>
        <w:pStyle w:val="Compact"/>
      </w:pPr>
      <w:r>
        <w:rPr>
          <w:bCs/>
          <w:b/>
        </w:rPr>
        <w:t xml:space="preserve">Eco-Product Line Development:</w:t>
      </w:r>
      <w:r>
        <w:t xml:space="preserve"> </w:t>
      </w:r>
      <w:r>
        <w:t xml:space="preserve">Launching Turkey-approved smart leak-detection systems tailored for Istanbul's older buildings.</w:t>
      </w:r>
    </w:p>
    <w:p>
      <w:pPr>
        <w:numPr>
          <w:ilvl w:val="0"/>
          <w:numId w:val="1002"/>
        </w:numPr>
        <w:pStyle w:val="Compact"/>
      </w:pPr>
      <w:r>
        <w:rPr>
          <w:bCs/>
          <w:b/>
        </w:rPr>
        <w:t xml:space="preserve">Community Partnerships:</w:t>
      </w:r>
      <w:r>
        <w:t xml:space="preserve"> </w:t>
      </w:r>
      <w:r>
        <w:t xml:space="preserve">Collaborating with Istanbul Metropolitan Municipality on "Water Safety Week" to educate residents—building brand loyalty in the Turkish market.</w:t>
      </w:r>
    </w:p>
    <w:p>
      <w:pPr>
        <w:numPr>
          <w:ilvl w:val="0"/>
          <w:numId w:val="1002"/>
        </w:numPr>
        <w:pStyle w:val="Compact"/>
      </w:pPr>
      <w:r>
        <w:rPr>
          <w:bCs/>
          <w:b/>
        </w:rPr>
        <w:t xml:space="preserve">Digital Transformation:</w:t>
      </w:r>
      <w:r>
        <w:t xml:space="preserve"> </w:t>
      </w:r>
      <w:r>
        <w:t xml:space="preserve">Upgrading our mobile app with Turkish language support and AI-powered diagnostics for Istanbul-specific plumbing issues.</w:t>
      </w:r>
    </w:p>
    <w:bookmarkEnd w:id="29"/>
    <w:bookmarkStart w:id="30" w:name="X1778b451de01f8db1a1485f2a2adbc95bae251a"/>
    <w:p>
      <w:pPr>
        <w:pStyle w:val="Heading2"/>
      </w:pPr>
      <w:r>
        <w:t xml:space="preserve">Conclusion: The Future of Plumbing in Turkey Istanbul</w:t>
      </w:r>
    </w:p>
    <w:p>
      <w:pPr>
        <w:pStyle w:val="FirstParagraph"/>
      </w:pPr>
      <w:r>
        <w:t xml:space="preserve">This Sales Report confirms that Turkey Istanbul remains the most strategically vital market for professional plumbing services. As urbanization accelerates and infrastructure ages, the demand for certified, responsive plumber solutions will only intensify. Our Q3 results prove that when local expertise meets national standards—exemplified by our Turkey Istanbul operations—we achieve sustainable growth while delivering exceptional value to every client.</w:t>
      </w:r>
    </w:p>
    <w:p>
      <w:pPr>
        <w:pStyle w:val="BodyText"/>
      </w:pPr>
      <w:r>
        <w:t xml:space="preserve">By focusing on community trust, regulatory compliance, and innovative service models tailored to Istanbul's unique environment, we're not just meeting plumbing needs—we're redefining industry excellence in Turkey. The future of our business is firmly rooted in the heart of this vibrant city where every repaired pipe contributes to a more resilient Turkey.</w:t>
      </w:r>
    </w:p>
    <w:p>
      <w:pPr>
        <w:pStyle w:val="BodyText"/>
      </w:pPr>
      <w:r>
        <w:rPr>
          <w:bCs/>
          <w:b/>
        </w:rPr>
        <w:t xml:space="preserve">Prepared By:</w:t>
      </w:r>
      <w:r>
        <w:t xml:space="preserve"> </w:t>
      </w:r>
      <w:r>
        <w:t xml:space="preserve">Istanbul Plumbing Solutions Management</w:t>
      </w:r>
      <w:r>
        <w:br/>
      </w:r>
      <w:r>
        <w:rPr>
          <w:bCs/>
          <w:b/>
        </w:rPr>
        <w:t xml:space="preserve">Date:</w:t>
      </w:r>
      <w:r>
        <w:t xml:space="preserve"> </w:t>
      </w:r>
      <w:r>
        <w:t xml:space="preserve">October 26, 2023</w:t>
      </w:r>
      <w:r>
        <w:br/>
      </w:r>
      <w:r>
        <w:rPr>
          <w:bCs/>
          <w:b/>
        </w:rPr>
        <w:t xml:space="preserve">Report Reference:</w:t>
      </w:r>
      <w:r>
        <w:t xml:space="preserve"> </w:t>
      </w:r>
      <w:r>
        <w:t xml:space="preserve">PLUMB-IST-TR-Q3-2023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Istanbul Plumbing Services - Q3 2023</dc:title>
  <dc:creator/>
  <dc:language>en</dc:language>
  <cp:keywords/>
  <dcterms:created xsi:type="dcterms:W3CDTF">2026-07-21T04:54:44Z</dcterms:created>
  <dcterms:modified xsi:type="dcterms:W3CDTF">2026-07-21T04:54:44Z</dcterms:modified>
</cp:coreProperties>
</file>

<file path=docProps/custom.xml><?xml version="1.0" encoding="utf-8"?>
<Properties xmlns="http://schemas.openxmlformats.org/officeDocument/2006/custom-properties" xmlns:vt="http://schemas.openxmlformats.org/officeDocument/2006/docPropsVTypes"/>
</file>