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Market</w:t>
      </w:r>
      <w:r>
        <w:t xml:space="preserve"> </w:t>
      </w:r>
      <w:r>
        <w:t xml:space="preserve">Performance</w:t>
      </w:r>
    </w:p>
    <w:bookmarkStart w:id="28" w:name="X150ac48b76c47c342d8cdb57830d6e896166883"/>
    <w:p>
      <w:pPr>
        <w:pStyle w:val="Heading1"/>
      </w:pPr>
      <w:r>
        <w:t xml:space="preserve">Sales Report: Plumbing Service Performance Across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Uganda Kampala Operations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plumbing service network across Uganda Kampala during the third quarter of 2023. As Kampala continues to experience rapid urbanization and infrastructure strain, demand for professional plumbing services has surged by 32% year-over-year. Our strategic focus on certified plumber deployment, emergency response protocols, and community partnerships has positioned us as a market leader in Uganda Kampala's critical water infrastructure sector. This report outlines key sales metrics, customer insights, regional performance variations, and actionable recommendations to sustain growth in the dynamic Kampala market.</w:t>
      </w:r>
    </w:p>
    <w:bookmarkEnd w:id="20"/>
    <w:bookmarkStart w:id="21" w:name="X2833a7d9bd3b70efe273c498583297832be162f"/>
    <w:p>
      <w:pPr>
        <w:pStyle w:val="Heading2"/>
      </w:pPr>
      <w:r>
        <w:t xml:space="preserve">Market Context: Plumbing Demand in Uganda Kampala</w:t>
      </w:r>
    </w:p>
    <w:p>
      <w:pPr>
        <w:pStyle w:val="FirstParagraph"/>
      </w:pPr>
      <w:r>
        <w:t xml:space="preserve">Kampala’s population of over 4 million residents faces significant water infrastructure challenges. Aging municipal pipelines managed by the Water and Sewerage Corporation (WASAC) result in frequent leaks, burst pipes, and contaminated water incidents—particularly during heavy rainfall seasons. A 2023 National Water Policy Report identified Kampala as having the highest plumbing service demand in Uganda due to its dense population, inadequate municipal maintenance, and rising commercial development. This context makes our professional plumber network essential for public health and business continuity across Uganda Kampala.</w:t>
      </w:r>
    </w:p>
    <w:p>
      <w:pPr>
        <w:pStyle w:val="BodyText"/>
      </w:pPr>
      <w:r>
        <w:t xml:space="preserve">Notably, 68% of new residential constructions in Kampala (per National Housing Authority data) now require certified plumber installations to comply with updated building codes—driving steady demand for skilled plumbers. Our sales data reflects this trend, with commercial plumbing contracts increasing by 41% as restaurants, hotels, and clinics prioritize compliance and reliability.</w:t>
      </w:r>
    </w:p>
    <w:bookmarkEnd w:id="21"/>
    <w:bookmarkStart w:id="23" w:name="quarterly-sales-performance"/>
    <w:p>
      <w:pPr>
        <w:pStyle w:val="Heading2"/>
      </w:pPr>
      <w:r>
        <w:t xml:space="preserve">Quarterly Sales Performance</w:t>
      </w:r>
    </w:p>
    <w:p>
      <w:pPr>
        <w:pStyle w:val="FirstParagraph"/>
      </w:pPr>
      <w:r>
        <w:t xml:space="preserve">Our Uganda Kampala plumbing services achieved a total revenue of UGX 14.8 billion (≈ USD 3.9 million) during Q3 2023, representing a 19% increase from Q2 and a 32% year-on-year growth.</w:t>
      </w:r>
    </w:p>
    <w:bookmarkStart w:id="22" w:name="service-category-breakdown"/>
    <w:p>
      <w:pPr>
        <w:pStyle w:val="Heading3"/>
      </w:pPr>
      <w:r>
        <w:t xml:space="preserve">Service Category Breakdown</w:t>
      </w:r>
    </w:p>
    <w:p>
      <w:pPr>
        <w:numPr>
          <w:ilvl w:val="0"/>
          <w:numId w:val="1001"/>
        </w:numPr>
        <w:pStyle w:val="Compact"/>
      </w:pPr>
      <w:r>
        <w:rPr>
          <w:bCs/>
          <w:b/>
        </w:rPr>
        <w:t xml:space="preserve">Emergency Repairs (45% of revenue):</w:t>
      </w:r>
      <w:r>
        <w:t xml:space="preserve"> </w:t>
      </w:r>
      <w:r>
        <w:t xml:space="preserve">UGX 6.7B. Peak demand occurred during the August rains, with emergency calls spiking 22% month-over-month. Service vehicles dispatched to Kawempe, Nakivubo, and Busega neighborhoods reported average response times under 90 minutes—exceeding industry standards.</w:t>
      </w:r>
    </w:p>
    <w:p>
      <w:pPr>
        <w:numPr>
          <w:ilvl w:val="0"/>
          <w:numId w:val="1001"/>
        </w:numPr>
        <w:pStyle w:val="Compact"/>
      </w:pPr>
      <w:r>
        <w:rPr>
          <w:bCs/>
          <w:b/>
        </w:rPr>
        <w:t xml:space="preserve">New Installations (30% of revenue):</w:t>
      </w:r>
      <w:r>
        <w:t xml:space="preserve"> </w:t>
      </w:r>
      <w:r>
        <w:t xml:space="preserve">UGX 4.4B. Strong performance in commercial sectors: 12 hotel installations (e.g., Speke Hotel, Nile Plaza) and 8 new clinics across Kampala Central. Customer retention for installation clients reached 76%, driven by our warranty programs.</w:t>
      </w:r>
    </w:p>
    <w:p>
      <w:pPr>
        <w:numPr>
          <w:ilvl w:val="0"/>
          <w:numId w:val="1001"/>
        </w:numPr>
        <w:pStyle w:val="Compact"/>
      </w:pPr>
      <w:r>
        <w:rPr>
          <w:bCs/>
          <w:b/>
        </w:rPr>
        <w:t xml:space="preserve">Preventive Maintenance Contracts (15% of revenue):</w:t>
      </w:r>
      <w:r>
        <w:t xml:space="preserve"> </w:t>
      </w:r>
      <w:r>
        <w:t xml:space="preserve">UGX 2.2B. Growing interest among property managers; contract renewals increased by 28% as businesses recognize cost savings from avoiding emergency repairs.</w:t>
      </w:r>
    </w:p>
    <w:p>
      <w:pPr>
        <w:numPr>
          <w:ilvl w:val="0"/>
          <w:numId w:val="1001"/>
        </w:numPr>
        <w:pStyle w:val="Compact"/>
      </w:pPr>
      <w:r>
        <w:rPr>
          <w:bCs/>
          <w:b/>
        </w:rPr>
        <w:t xml:space="preserve">Parts &amp; Supply Sales (10% of revenue):</w:t>
      </w:r>
      <w:r>
        <w:t xml:space="preserve"> </w:t>
      </w:r>
      <w:r>
        <w:t xml:space="preserve">UGX 1.5B. Surge in demand for corrosion-resistant pipes (a key need post-rainfall damage) and water-saving fixtures, supporting local manufacturing partnerships.</w:t>
      </w:r>
    </w:p>
    <w:bookmarkEnd w:id="22"/>
    <w:bookmarkEnd w:id="23"/>
    <w:bookmarkStart w:id="24" w:name="regional-sales-variations-across-kampala"/>
    <w:p>
      <w:pPr>
        <w:pStyle w:val="Heading2"/>
      </w:pPr>
      <w:r>
        <w:t xml:space="preserve">Regional Sales Variations Across Kampala</w:t>
      </w:r>
    </w:p>
    <w:p>
      <w:pPr>
        <w:pStyle w:val="FirstParagraph"/>
      </w:pPr>
      <w:r>
        <w:t xml:space="preserve">Sales performance varied significantly by district, reflecting Kampala’s uneven development:</w:t>
      </w:r>
    </w:p>
    <w:p>
      <w:pPr>
        <w:pStyle w:val="BodyText"/>
      </w:pPr>
      <w:r>
        <w:t xml:space="preserve">Region</w:t>
      </w:r>
    </w:p>
    <w:p>
      <w:pPr>
        <w:pStyle w:val="BodyText"/>
      </w:pPr>
      <w:r>
        <w:t xml:space="preserve">Revenue (UGX)</w:t>
      </w:r>
    </w:p>
    <w:p>
      <w:pPr>
        <w:pStyle w:val="BodyText"/>
      </w:pPr>
      <w:r>
        <w:t xml:space="preserve">Growth vs Q2</w:t>
      </w:r>
    </w:p>
    <w:p>
      <w:pPr>
        <w:pStyle w:val="BodyText"/>
      </w:pPr>
      <w:r>
        <w:t xml:space="preserve">Key Drivers</w:t>
      </w:r>
    </w:p>
    <w:p>
      <w:pPr>
        <w:pStyle w:val="BodyText"/>
      </w:pPr>
      <w:r>
        <w:t xml:space="preserve">Nakivubo Industrial Zone</w:t>
      </w:r>
    </w:p>
    <w:p>
      <w:pPr>
        <w:pStyle w:val="BodyText"/>
      </w:pPr>
      <w:r>
        <w:t xml:space="preserve">4.2B</w:t>
      </w:r>
    </w:p>
    <w:p>
      <w:pPr>
        <w:pStyle w:val="BodyText"/>
      </w:pPr>
      <w:r>
        <w:t xml:space="preserve">+37%</w:t>
      </w:r>
    </w:p>
    <w:p>
      <w:pPr>
        <w:pStyle w:val="BodyText"/>
      </w:pPr>
      <w:r>
        <w:t xml:space="preserve">New manufacturing facilities requiring plumbing systems.</w:t>
      </w:r>
    </w:p>
    <w:p>
      <w:pPr>
        <w:pStyle w:val="BodyText"/>
      </w:pPr>
      <w:r>
        <w:t xml:space="preserve">Kawempe / Busega</w:t>
      </w:r>
    </w:p>
    <w:p>
      <w:pPr>
        <w:pStyle w:val="BodyText"/>
      </w:pPr>
      <w:r>
        <w:t xml:space="preserve">3.8B+29%Rainfall-related pipe bursts; high population density.</w:t>
      </w:r>
    </w:p>
    <w:p>
      <w:pPr>
        <w:pStyle w:val="BodyText"/>
      </w:pPr>
      <w:r>
        <w:t xml:space="preserve">Nakasero / Central Business District (CBD)</w:t>
      </w:r>
    </w:p>
    <w:p>
      <w:pPr>
        <w:pStyle w:val="BodyText"/>
      </w:pPr>
      <w:r>
        <w:t xml:space="preserve">2.9B</w:t>
      </w:r>
    </w:p>
    <w:p>
      <w:pPr>
        <w:pStyle w:val="BodyText"/>
      </w:pPr>
      <w:r>
        <w:t xml:space="preserve">+14%Commercial contract renewals and hotel upgrades.</w:t>
      </w:r>
    </w:p>
    <w:p>
      <w:pPr>
        <w:pStyle w:val="BodyText"/>
      </w:pPr>
      <w:r>
        <w:t xml:space="preserve">Naggalama / Ntinda</w:t>
      </w:r>
    </w:p>
    <w:p>
      <w:pPr>
        <w:pStyle w:val="BodyText"/>
      </w:pPr>
      <w:r>
        <w:t xml:space="preserve">&lt;</w:t>
      </w:r>
    </w:p>
    <w:p>
      <w:pPr>
        <w:pStyle w:val="BodyText"/>
      </w:pPr>
      <w:r>
        <w:t xml:space="preserve">3.1B</w:t>
      </w:r>
    </w:p>
    <w:p>
      <w:pPr>
        <w:pStyle w:val="BodyText"/>
      </w:pPr>
      <w:r>
        <w:t xml:space="preserve">+25%New residential complexes with modern plumbing demands.</w:t>
      </w:r>
    </w:p>
    <w:bookmarkEnd w:id="24"/>
    <w:bookmarkStart w:id="25" w:name="Xf34a9bac3cdfdb6fef115c95665ea64d19b57d4"/>
    <w:p>
      <w:pPr>
        <w:pStyle w:val="Heading2"/>
      </w:pPr>
      <w:r>
        <w:t xml:space="preserve">Key Challenges in Uganda Kampala's Plumbing Market</w:t>
      </w:r>
    </w:p>
    <w:p>
      <w:pPr>
        <w:pStyle w:val="FirstParagraph"/>
      </w:pPr>
      <w:r>
        <w:t xml:space="preserve">Despite strong growth, we encountered critical barriers:</w:t>
      </w:r>
    </w:p>
    <w:p>
      <w:pPr>
        <w:numPr>
          <w:ilvl w:val="0"/>
          <w:numId w:val="1002"/>
        </w:numPr>
        <w:pStyle w:val="Compact"/>
      </w:pPr>
      <w:r>
        <w:rPr>
          <w:bCs/>
          <w:b/>
        </w:rPr>
        <w:t xml:space="preserve">Supply Chain Disruptions:</w:t>
      </w:r>
      <w:r>
        <w:t xml:space="preserve"> </w:t>
      </w:r>
      <w:r>
        <w:t xml:space="preserve">Imported plumbing parts faced 3–4 week delays due to port congestion at Mombasa. We mitigated this by partnering with Kampala-based suppliers like "Uganda Pipe Solutions," reducing lead times by 50%.</w:t>
      </w:r>
    </w:p>
    <w:p>
      <w:pPr>
        <w:numPr>
          <w:ilvl w:val="0"/>
          <w:numId w:val="1002"/>
        </w:numPr>
        <w:pStyle w:val="Compact"/>
      </w:pPr>
      <w:r>
        <w:rPr>
          <w:bCs/>
          <w:b/>
        </w:rPr>
        <w:t xml:space="preserve">Labor Shortages:</w:t>
      </w:r>
      <w:r>
        <w:t xml:space="preserve"> </w:t>
      </w:r>
      <w:r>
        <w:t xml:space="preserve">Only 12% of Kampala’s plumbers hold formal certifications (vs. 45% industry standard). We launched a subsidized apprenticeship program with Kampala Technical University, training 38 new plumber technicians this quarter.</w:t>
      </w:r>
    </w:p>
    <w:p>
      <w:pPr>
        <w:numPr>
          <w:ilvl w:val="0"/>
          <w:numId w:val="1002"/>
        </w:numPr>
        <w:pStyle w:val="Compact"/>
      </w:pPr>
      <w:r>
        <w:rPr>
          <w:bCs/>
          <w:b/>
        </w:rPr>
        <w:t xml:space="preserve">Informal Competition:</w:t>
      </w:r>
      <w:r>
        <w:t xml:space="preserve"> </w:t>
      </w:r>
      <w:r>
        <w:t xml:space="preserve">Unlicensed "plumbers" undercut our prices by 20–30%, often using substandard materials. Our sales team countered this through educational campaigns on water safety risks and warranty benefits.</w:t>
      </w:r>
    </w:p>
    <w:bookmarkEnd w:id="25"/>
    <w:bookmarkStart w:id="26" w:name="Xe3749404fb213c8984459c0954ddcec7ce5f458"/>
    <w:p>
      <w:pPr>
        <w:pStyle w:val="Heading2"/>
      </w:pPr>
      <w:r>
        <w:t xml:space="preserve">Strategic Recommendations for Uganda Kampala</w:t>
      </w:r>
    </w:p>
    <w:p>
      <w:pPr>
        <w:pStyle w:val="FirstParagraph"/>
      </w:pPr>
      <w:r>
        <w:t xml:space="preserve">To capitalize on Kampala’s plumbing market potential, we propose:</w:t>
      </w:r>
    </w:p>
    <w:p>
      <w:pPr>
        <w:numPr>
          <w:ilvl w:val="0"/>
          <w:numId w:val="1003"/>
        </w:numPr>
        <w:pStyle w:val="Compact"/>
      </w:pPr>
      <w:r>
        <w:rPr>
          <w:bCs/>
          <w:b/>
        </w:rPr>
        <w:t xml:space="preserve">Expand Mobile Service Units:</w:t>
      </w:r>
      <w:r>
        <w:t xml:space="preserve"> </w:t>
      </w:r>
      <w:r>
        <w:t xml:space="preserve">Deploy 5 additional fully equipped service vehicles targeting high-demand zones (e.g., Makindye, Kisaasi) to reduce response times below 60 minutes.</w:t>
      </w:r>
    </w:p>
    <w:p>
      <w:pPr>
        <w:numPr>
          <w:ilvl w:val="0"/>
          <w:numId w:val="1003"/>
        </w:numPr>
        <w:pStyle w:val="Compact"/>
      </w:pPr>
      <w:r>
        <w:rPr>
          <w:bCs/>
          <w:b/>
        </w:rPr>
        <w:t xml:space="preserve">Launch a "Safe Water" Community Program:</w:t>
      </w:r>
      <w:r>
        <w:t xml:space="preserve"> </w:t>
      </w:r>
      <w:r>
        <w:t xml:space="preserve">Partner with WASAC and NGOs to offer subsidized emergency plumbing checks for low-income neighborhoods, building brand trust while identifying new customers.</w:t>
      </w:r>
    </w:p>
    <w:p>
      <w:pPr>
        <w:numPr>
          <w:ilvl w:val="0"/>
          <w:numId w:val="1003"/>
        </w:numPr>
        <w:pStyle w:val="Compact"/>
      </w:pPr>
      <w:r>
        <w:rPr>
          <w:bCs/>
          <w:b/>
        </w:rPr>
        <w:t xml:space="preserve">Diversify Parts Portfolio:</w:t>
      </w:r>
      <w:r>
        <w:t xml:space="preserve"> </w:t>
      </w:r>
      <w:r>
        <w:t xml:space="preserve">Stock locally manufactured PVC pipes (supported by Uganda’s manufacturing incentives) to bypass import delays and cut costs.</w:t>
      </w:r>
    </w:p>
    <w:p>
      <w:pPr>
        <w:numPr>
          <w:ilvl w:val="0"/>
          <w:numId w:val="1003"/>
        </w:numPr>
        <w:pStyle w:val="Compact"/>
      </w:pPr>
      <w:r>
        <w:rPr>
          <w:bCs/>
          <w:b/>
        </w:rPr>
        <w:t xml:space="preserve">Leverage Digital Marketing:</w:t>
      </w:r>
      <w:r>
        <w:t xml:space="preserve"> </w:t>
      </w:r>
      <w:r>
        <w:t xml:space="preserve">Develop a Kampala-specific WhatsApp service for booking—78% of customers in our survey prefer mobile-first communication over phone calls.</w:t>
      </w:r>
    </w:p>
    <w:bookmarkEnd w:id="26"/>
    <w:bookmarkStart w:id="27" w:name="conclusion"/>
    <w:p>
      <w:pPr>
        <w:pStyle w:val="Heading2"/>
      </w:pPr>
      <w:r>
        <w:t xml:space="preserve">Conclusion</w:t>
      </w:r>
    </w:p>
    <w:p>
      <w:pPr>
        <w:pStyle w:val="FirstParagraph"/>
      </w:pPr>
      <w:r>
        <w:t xml:space="preserve">This Sales Report underscores that professional plumbing services are not merely a business opportunity but a public necessity across Uganda Kampala. The city’s infrastructure challenges demand reliable, certified plumber expertise to safeguard health and economic activity. Our Q3 performance proves that investing in skilled plumber deployment, community engagement, and supply chain resilience delivers sustainable growth in this high-impact market.</w:t>
      </w:r>
    </w:p>
    <w:p>
      <w:pPr>
        <w:pStyle w:val="BodyText"/>
      </w:pPr>
      <w:r>
        <w:t xml:space="preserve">As Kampala’s urban population grows at 4.8% annually (World Bank), the demand for trustworthy plumbing solutions will intensify. Our commitment to excellence as a leading plumber service provider ensures we remain indispensable to Kampala’s development journey. We project 25% revenue growth for Q4 2023, driven by expanded preventive maintenance contracts and strategic partnerships across Uganda Kampala.</w:t>
      </w:r>
    </w:p>
    <w:p>
      <w:pPr>
        <w:pStyle w:val="BodyText"/>
      </w:pPr>
      <w:r>
        <w:rPr>
          <w:bCs/>
          <w:b/>
        </w:rPr>
        <w:t xml:space="preserve">Prepared By:</w:t>
      </w:r>
      <w:r>
        <w:t xml:space="preserve"> </w:t>
      </w:r>
      <w:r>
        <w:t xml:space="preserve">John Mbabazi, Sales Operations Director</w:t>
      </w:r>
      <w:r>
        <w:br/>
      </w:r>
      <w:r>
        <w:rPr>
          <w:bCs/>
          <w:b/>
        </w:rPr>
        <w:t xml:space="preserve">Company:</w:t>
      </w:r>
      <w:r>
        <w:t xml:space="preserve"> </w:t>
      </w:r>
      <w:r>
        <w:t xml:space="preserve">Reliable Plumbing Services Uganda (RPSU)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Uganda Kampala Market Performance</dc:title>
  <dc:creator/>
  <dc:language>en</dc:language>
  <cp:keywords/>
  <dcterms:created xsi:type="dcterms:W3CDTF">2026-07-21T15:59:24Z</dcterms:created>
  <dcterms:modified xsi:type="dcterms:W3CDTF">2026-07-21T15:59:24Z</dcterms:modified>
</cp:coreProperties>
</file>

<file path=docProps/custom.xml><?xml version="1.0" encoding="utf-8"?>
<Properties xmlns="http://schemas.openxmlformats.org/officeDocument/2006/custom-properties" xmlns:vt="http://schemas.openxmlformats.org/officeDocument/2006/docPropsVTypes"/>
</file>