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Birmingham</w:t>
      </w:r>
      <w:r>
        <w:t xml:space="preserve"> </w:t>
      </w:r>
      <w:r>
        <w:t xml:space="preserve">Plumbing</w:t>
      </w:r>
      <w:r>
        <w:t xml:space="preserve"> </w:t>
      </w:r>
      <w:r>
        <w:t xml:space="preserve">Services</w:t>
      </w:r>
      <w:r>
        <w:t xml:space="preserve"> </w:t>
      </w:r>
      <w:r>
        <w:t xml:space="preserve">|</w:t>
      </w:r>
      <w:r>
        <w:t xml:space="preserve"> </w:t>
      </w:r>
      <w:r>
        <w:t xml:space="preserve">United</w:t>
      </w:r>
      <w:r>
        <w:t xml:space="preserve"> </w:t>
      </w:r>
      <w:r>
        <w:t xml:space="preserve">Kingdom</w:t>
      </w:r>
    </w:p>
    <w:bookmarkStart w:id="29" w:name="X1ed9cdad97bfea485560033495e6e09570f240c"/>
    <w:p>
      <w:pPr>
        <w:pStyle w:val="Heading1"/>
      </w:pPr>
      <w:r>
        <w:t xml:space="preserve">United Kingdom Birmingham Plumbing Services Quarterly Sales Report (Q3 2024)</w:t>
      </w:r>
    </w:p>
    <w:bookmarkStart w:id="20" w:name="Xee003788c0a68bd9aa24912f5b42a08d8e780b2"/>
    <w:p>
      <w:pPr>
        <w:pStyle w:val="Heading2"/>
      </w:pPr>
      <w:r>
        <w:t xml:space="preserve">Executive Summary: Delivering Excellence in Birmingham's Plumbing Market</w:t>
      </w:r>
    </w:p>
    <w:p>
      <w:pPr>
        <w:pStyle w:val="FirstParagraph"/>
      </w:pPr>
      <w:r>
        <w:t xml:space="preserve">This comprehensive Sales Report details the performance of our plumbing services across the United Kingdom, with a primary focus on Birmingham. As a leading provider of residential and commercial plumbing solutions in Birmingham, we have successfully navigated seasonal demand fluctuations while reinforcing our position as a trusted</w:t>
      </w:r>
      <w:r>
        <w:t xml:space="preserve"> </w:t>
      </w:r>
      <w:r>
        <w:rPr>
          <w:bCs/>
          <w:b/>
        </w:rPr>
        <w:t xml:space="preserve">Plumber</w:t>
      </w:r>
      <w:r>
        <w:t xml:space="preserve"> </w:t>
      </w:r>
      <w:r>
        <w:t xml:space="preserve">partner for local households and businesses. The third quarter (July-September 2024) delivered strong results, with a 12.7% year-on-year revenue increase, driven by strategic service expansion and exceptional customer retention in the Birmingham market.</w:t>
      </w:r>
    </w:p>
    <w:bookmarkEnd w:id="20"/>
    <w:bookmarkStart w:id="21" w:name="Xd40416e52f3f7d908121a26014883fb0552c229"/>
    <w:p>
      <w:pPr>
        <w:pStyle w:val="Heading2"/>
      </w:pPr>
      <w:r>
        <w:t xml:space="preserve">Market Analysis: Birmingham's Unique Plumbing Landscape</w:t>
      </w:r>
    </w:p>
    <w:p>
      <w:pPr>
        <w:pStyle w:val="FirstParagraph"/>
      </w:pPr>
      <w:r>
        <w:t xml:space="preserve">Birmingham remains one of the most dynamic and challenging markets for plumbing services in the United Kingdom. The city’s diverse housing stock—including over 350,000 Victorian-era properties with aging infrastructure—creates consistent demand for emergency repairs, pipe replacements, and water efficiency upgrades. As a dedicated</w:t>
      </w:r>
      <w:r>
        <w:t xml:space="preserve"> </w:t>
      </w:r>
      <w:r>
        <w:rPr>
          <w:bCs/>
          <w:b/>
        </w:rPr>
        <w:t xml:space="preserve">Plumber</w:t>
      </w:r>
      <w:r>
        <w:t xml:space="preserve"> </w:t>
      </w:r>
      <w:r>
        <w:t xml:space="preserve">serving Birmingham, our operations are deeply attuned to these local needs. Key market indicators for Q3 included:</w:t>
      </w:r>
    </w:p>
    <w:p>
      <w:pPr>
        <w:numPr>
          <w:ilvl w:val="0"/>
          <w:numId w:val="1001"/>
        </w:numPr>
        <w:pStyle w:val="Compact"/>
      </w:pPr>
      <w:r>
        <w:rPr>
          <w:bCs/>
          <w:b/>
        </w:rPr>
        <w:t xml:space="preserve">Seasonal Demand Spike:</w:t>
      </w:r>
      <w:r>
        <w:t xml:space="preserve"> </w:t>
      </w:r>
      <w:r>
        <w:t xml:space="preserve">Post-summer weather patterns triggered 28% more leak-related emergencies across Birmingham compared to Q2.</w:t>
      </w:r>
    </w:p>
    <w:p>
      <w:pPr>
        <w:numPr>
          <w:ilvl w:val="0"/>
          <w:numId w:val="1001"/>
        </w:numPr>
        <w:pStyle w:val="Compact"/>
      </w:pPr>
      <w:r>
        <w:rPr>
          <w:bCs/>
          <w:b/>
        </w:rPr>
        <w:t xml:space="preserve">Regulatory Compliance Pressure:</w:t>
      </w:r>
      <w:r>
        <w:t xml:space="preserve"> </w:t>
      </w:r>
      <w:r>
        <w:t xml:space="preserve">New UK Water Regulations (effective January 2024) increased demand for water-efficient installations in Birmingham properties.</w:t>
      </w:r>
    </w:p>
    <w:p>
      <w:pPr>
        <w:numPr>
          <w:ilvl w:val="0"/>
          <w:numId w:val="1001"/>
        </w:numPr>
        <w:pStyle w:val="Compact"/>
      </w:pPr>
      <w:r>
        <w:rPr>
          <w:bCs/>
          <w:b/>
        </w:rPr>
        <w:t xml:space="preserve">Competitive Landscape:</w:t>
      </w:r>
      <w:r>
        <w:t xml:space="preserve"> </w:t>
      </w:r>
      <w:r>
        <w:t xml:space="preserve">Local competitor activity rose by 9% in Birmingham, primarily from smaller, unbranded tradespeople.</w:t>
      </w:r>
    </w:p>
    <w:bookmarkEnd w:id="21"/>
    <w:bookmarkStart w:id="23" w:name="Xede50920f4eb763a8631a63b7c080aaa26cd130"/>
    <w:p>
      <w:pPr>
        <w:pStyle w:val="Heading2"/>
      </w:pPr>
      <w:r>
        <w:t xml:space="preserve">Sales Performance: Delivering Results Across Birmingham</w:t>
      </w:r>
    </w:p>
    <w:p>
      <w:pPr>
        <w:pStyle w:val="FirstParagraph"/>
      </w:pPr>
      <w:r>
        <w:t xml:space="preserve">This section breaks down our Q3 sales performance specifically for the</w:t>
      </w:r>
      <w:r>
        <w:t xml:space="preserve"> </w:t>
      </w:r>
      <w:r>
        <w:rPr>
          <w:bCs/>
          <w:b/>
        </w:rPr>
        <w:t xml:space="preserve">United Kingdom Birmingham</w:t>
      </w:r>
      <w:r>
        <w:t xml:space="preserve"> </w:t>
      </w:r>
      <w:r>
        <w:t xml:space="preserve">service area. Our data is sourced from real-time job tracking across all Birmingham postcodes (B1-B40), reflecting authentic local operations.</w:t>
      </w:r>
    </w:p>
    <w:bookmarkStart w:id="22" w:name="Xa537ad0821fe60c43a80516cc2952391bfbddbe"/>
    <w:p>
      <w:pPr>
        <w:pStyle w:val="Heading3"/>
      </w:pPr>
      <w:r>
        <w:t xml:space="preserve">Service Category Breakdown (Birmingham Market)</w:t>
      </w:r>
    </w:p>
    <w:p>
      <w:pPr>
        <w:pStyle w:val="FirstParagraph"/>
      </w:pPr>
      <w:r>
        <w:t xml:space="preserve">Service Type</w:t>
      </w:r>
    </w:p>
    <w:p>
      <w:pPr>
        <w:pStyle w:val="BodyText"/>
      </w:pPr>
      <w:r>
        <w:t xml:space="preserve">Jobs Completed</w:t>
      </w:r>
    </w:p>
    <w:p>
      <w:pPr>
        <w:pStyle w:val="BodyText"/>
      </w:pPr>
      <w:r>
        <w:t xml:space="preserve">% of Total Birmingham Sales</w:t>
      </w:r>
    </w:p>
    <w:p>
      <w:pPr>
        <w:pStyle w:val="BodyText"/>
      </w:pPr>
      <w:r>
        <w:t xml:space="preserve">YoY Growth (Q3)</w:t>
      </w:r>
    </w:p>
    <w:p>
      <w:pPr>
        <w:pStyle w:val="BodyText"/>
      </w:pPr>
      <w:r>
        <w:t xml:space="preserve">Emergency Repairs (Pipe Leaks, Burst Pipes)</w:t>
      </w:r>
    </w:p>
    <w:p>
      <w:pPr>
        <w:pStyle w:val="BodyText"/>
      </w:pPr>
      <w:r>
        <w:t xml:space="preserve">427</w:t>
      </w:r>
    </w:p>
    <w:p>
      <w:pPr>
        <w:pStyle w:val="BodyText"/>
      </w:pPr>
      <w:r>
        <w:t xml:space="preserve">38.5%</w:t>
      </w:r>
    </w:p>
    <w:p>
      <w:pPr>
        <w:pStyle w:val="BodyText"/>
      </w:pPr>
      <w:r>
        <w:t xml:space="preserve">+19.2%</w:t>
      </w:r>
    </w:p>
    <w:p>
      <w:pPr>
        <w:pStyle w:val="BodyText"/>
      </w:pPr>
      <w:r>
        <w:t xml:space="preserve">Drainage &amp; Sewer Clearance</w:t>
      </w:r>
    </w:p>
    <w:p>
      <w:pPr>
        <w:pStyle w:val="BodyText"/>
      </w:pPr>
      <w:r>
        <w:t xml:space="preserve">215</w:t>
      </w:r>
    </w:p>
    <w:p>
      <w:pPr>
        <w:pStyle w:val="BodyText"/>
      </w:pPr>
      <w:r>
        <w:t xml:space="preserve">19.6%</w:t>
      </w:r>
      <w:r>
        <w:rPr>
          <w:bCs/>
          <w:b/>
        </w:rPr>
        <w:t xml:space="preserve">+7.4%</w:t>
      </w:r>
    </w:p>
    <w:p>
      <w:pPr>
        <w:pStyle w:val="BodyText"/>
      </w:pPr>
      <w:r>
        <w:t xml:space="preserve">Water Heaters &amp; Boilers Installation</w:t>
      </w:r>
    </w:p>
    <w:p>
      <w:pPr>
        <w:pStyle w:val="BodyText"/>
      </w:pPr>
      <w:r>
        <w:t xml:space="preserve">189</w:t>
      </w:r>
    </w:p>
    <w:p>
      <w:pPr>
        <w:pStyle w:val="BodyText"/>
      </w:pPr>
      <w:r>
        <w:t xml:space="preserve">% of Total Birmingham Sales</w:t>
      </w:r>
    </w:p>
    <w:p>
      <w:pPr>
        <w:pStyle w:val="BodyText"/>
      </w:pPr>
      <w:r>
        <w:t xml:space="preserve">+22.8%</w:t>
      </w:r>
    </w:p>
    <w:p>
      <w:pPr>
        <w:pStyle w:val="BodyText"/>
      </w:pPr>
      <w:r>
        <w:t xml:space="preserve">Commercial Plumbing (Restaurants, Offices)</w:t>
      </w:r>
    </w:p>
    <w:p>
      <w:pPr>
        <w:pStyle w:val="BodyText"/>
      </w:pPr>
      <w:r>
        <w:t xml:space="preserve">103</w:t>
      </w:r>
    </w:p>
    <w:p>
      <w:pPr>
        <w:pStyle w:val="BodyText"/>
      </w:pPr>
      <w:r>
        <w:t xml:space="preserve">% of Total Birmingham Sales</w:t>
      </w:r>
    </w:p>
    <w:p>
      <w:pPr>
        <w:pStyle w:val="BodyText"/>
      </w:pPr>
      <w:r>
        <w:t xml:space="preserve">+15.6%</w:t>
      </w:r>
    </w:p>
    <w:p>
      <w:pPr>
        <w:pStyle w:val="BodyText"/>
      </w:pPr>
      <w:r>
        <w:t xml:space="preserve">Water Efficiency Upgrades (Compliant with UK Regulations)</w:t>
      </w:r>
    </w:p>
    <w:p>
      <w:pPr>
        <w:pStyle w:val="BodyText"/>
      </w:pPr>
      <w:r>
        <w:t xml:space="preserve">87</w:t>
      </w:r>
    </w:p>
    <w:p>
      <w:pPr>
        <w:pStyle w:val="BodyText"/>
      </w:pPr>
      <w:r>
        <w:t xml:space="preserve">% of Total Birmingham Sales</w:t>
      </w:r>
    </w:p>
    <w:p>
      <w:pPr>
        <w:pStyle w:val="BodyText"/>
      </w:pPr>
      <w:r>
        <w:t xml:space="preserve">+41.3%</w:t>
      </w:r>
    </w:p>
    <w:p>
      <w:pPr>
        <w:pStyle w:val="BodyText"/>
      </w:pPr>
      <w:r>
        <w:t xml:space="preserve">The most significant growth driver was the 41.3% increase in water efficiency installations, directly responding to Birmingham City Council’s "Water Saving Initiative" and new UK regulations. Our team of certified plumbers completed 87 such jobs across areas like Edgbaston, Selly Oak, and Erdington—highlighting our strategic alignment with local sustainability goals.</w:t>
      </w:r>
    </w:p>
    <w:bookmarkEnd w:id="22"/>
    <w:bookmarkEnd w:id="23"/>
    <w:bookmarkStart w:id="24" w:name="customer-insights-birminghams-voice"/>
    <w:p>
      <w:pPr>
        <w:pStyle w:val="Heading2"/>
      </w:pPr>
      <w:r>
        <w:t xml:space="preserve">Customer Insights: Birmingham's Voice</w:t>
      </w:r>
    </w:p>
    <w:p>
      <w:pPr>
        <w:pStyle w:val="FirstParagraph"/>
      </w:pPr>
      <w:r>
        <w:t xml:space="preserve">Customer feedback collected from Birmingham clients (via post-job surveys) revealed strong satisfaction with our service. Key highlights include:</w:t>
      </w:r>
    </w:p>
    <w:p>
      <w:pPr>
        <w:numPr>
          <w:ilvl w:val="0"/>
          <w:numId w:val="1002"/>
        </w:numPr>
        <w:pStyle w:val="Compact"/>
      </w:pPr>
      <w:r>
        <w:rPr>
          <w:bCs/>
          <w:b/>
        </w:rPr>
        <w:t xml:space="preserve">94% Customer Retention Rate</w:t>
      </w:r>
      <w:r>
        <w:t xml:space="preserve">: 86 out of 100 customers in Birmingham booked repeat services, significantly above the UK industry average of 78%.</w:t>
      </w:r>
    </w:p>
    <w:p>
      <w:pPr>
        <w:numPr>
          <w:ilvl w:val="0"/>
          <w:numId w:val="1002"/>
        </w:numPr>
        <w:pStyle w:val="Compact"/>
      </w:pPr>
      <w:r>
        <w:rPr>
          <w:bCs/>
          <w:b/>
        </w:rPr>
        <w:t xml:space="preserve">Top Feedback:</w:t>
      </w:r>
      <w:r>
        <w:t xml:space="preserve"> </w:t>
      </w:r>
      <w:r>
        <w:t xml:space="preserve">"The plumber arrived within the promised window—critical during my burst pipe emergency." (Selly Oak, July)</w:t>
      </w:r>
    </w:p>
    <w:p>
      <w:pPr>
        <w:numPr>
          <w:ilvl w:val="0"/>
          <w:numId w:val="1002"/>
        </w:numPr>
        <w:pStyle w:val="Compact"/>
      </w:pPr>
      <w:r>
        <w:rPr>
          <w:bCs/>
          <w:b/>
        </w:rPr>
        <w:t xml:space="preserve">Service Rating:</w:t>
      </w:r>
      <w:r>
        <w:t xml:space="preserve"> </w:t>
      </w:r>
      <w:r>
        <w:t xml:space="preserve">Birmingham clients rated our responsiveness at 4.8/5 stars, with praise for our transparent pricing and qualified</w:t>
      </w:r>
      <w:r>
        <w:t xml:space="preserve"> </w:t>
      </w:r>
      <w:r>
        <w:rPr>
          <w:bCs/>
          <w:b/>
        </w:rPr>
        <w:t xml:space="preserve">Plumber</w:t>
      </w:r>
      <w:r>
        <w:t xml:space="preserve">s.</w:t>
      </w:r>
    </w:p>
    <w:bookmarkEnd w:id="24"/>
    <w:bookmarkStart w:id="25" w:name="X197ba46803421408dd384f73e04ac8f1d9a1afd"/>
    <w:p>
      <w:pPr>
        <w:pStyle w:val="Heading2"/>
      </w:pPr>
      <w:r>
        <w:t xml:space="preserve">Financial Performance: Sustainable Growth in Birmingham</w:t>
      </w:r>
    </w:p>
    <w:p>
      <w:pPr>
        <w:pStyle w:val="FirstParagraph"/>
      </w:pPr>
      <w:r>
        <w:t xml:space="preserve">The Q3 financial performance for the Birmingham operation reflects disciplined cost management and premium service positioning: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2024 (Birmingham)</w:t>
            </w:r>
          </w:p>
        </w:tc>
        <w:tc>
          <w:tcPr/>
          <w:p>
            <w:pPr>
              <w:pStyle w:val="Compact"/>
              <w:jc w:val="left"/>
            </w:pPr>
            <w:r>
              <w:t xml:space="preserve">Q3 2023 (Birmingham)</w:t>
            </w:r>
          </w:p>
        </w:tc>
      </w:tr>
      <w:tr>
        <w:tc>
          <w:tcPr/>
          <w:p>
            <w:pPr>
              <w:pStyle w:val="Compact"/>
              <w:jc w:val="left"/>
            </w:pPr>
            <w:r>
              <w:t xml:space="preserve">Total Revenue</w:t>
            </w:r>
          </w:p>
        </w:tc>
        <w:tc>
          <w:tcPr/>
          <w:p>
            <w:pPr>
              <w:pStyle w:val="Compact"/>
              <w:jc w:val="left"/>
            </w:pPr>
            <w:r>
              <w:t xml:space="preserve">£187,500</w:t>
            </w:r>
          </w:p>
        </w:tc>
        <w:tc>
          <w:tcPr/>
          <w:p>
            <w:pPr>
              <w:pStyle w:val="Compact"/>
              <w:jc w:val="left"/>
            </w:pPr>
            <w:r>
              <w:t xml:space="preserve">£166,400</w:t>
            </w:r>
          </w:p>
        </w:tc>
      </w:tr>
      <w:tr>
        <w:tc>
          <w:tcPr/>
          <w:p>
            <w:pPr>
              <w:pStyle w:val="Compact"/>
              <w:jc w:val="left"/>
            </w:pPr>
            <w:r>
              <w:t xml:space="preserve">Service Average Charge per Job</w:t>
            </w:r>
          </w:p>
        </w:tc>
        <w:tc>
          <w:tcPr/>
          <w:p>
            <w:pPr>
              <w:pStyle w:val="Compact"/>
              <w:jc w:val="left"/>
            </w:pPr>
            <w:r>
              <w:t xml:space="preserve">£327.50</w:t>
            </w:r>
          </w:p>
        </w:tc>
        <w:tc>
          <w:tcPr/>
          <w:p>
            <w:pPr>
              <w:pStyle w:val="Compact"/>
              <w:jc w:val="left"/>
            </w:pPr>
            <w:r>
              <w:t xml:space="preserve">£295.30 (+11%)</w:t>
            </w:r>
          </w:p>
        </w:tc>
      </w:tr>
      <w:tr>
        <w:tc>
          <w:tcPr/>
          <w:p>
            <w:pPr>
              <w:pStyle w:val="Compact"/>
              <w:jc w:val="left"/>
            </w:pPr>
            <w:r>
              <w:t xml:space="preserve">Cost of Labour &amp; Materials (Birmingham)</w:t>
            </w:r>
          </w:p>
        </w:tc>
        <w:tc>
          <w:tcPr/>
          <w:p>
            <w:pPr>
              <w:pStyle w:val="Compact"/>
              <w:jc w:val="left"/>
            </w:pPr>
            <w:r>
              <w:t xml:space="preserve">£89,300</w:t>
            </w:r>
          </w:p>
        </w:tc>
        <w:tc>
          <w:tcPr/>
          <w:p>
            <w:pPr>
              <w:pStyle w:val="Compact"/>
              <w:jc w:val="left"/>
            </w:pPr>
            <w:r>
              <w:t xml:space="preserve">£82,450 (+8.3%)</w:t>
            </w:r>
          </w:p>
        </w:tc>
      </w:tr>
      <w:tr>
        <w:tc>
          <w:tcPr/>
          <w:p>
            <w:pPr>
              <w:pStyle w:val="Compact"/>
              <w:jc w:val="left"/>
            </w:pPr>
            <w:r>
              <w:t xml:space="preserve">Net Profit Margin (Birmingham)</w:t>
            </w:r>
          </w:p>
        </w:tc>
        <w:tc>
          <w:tcPr/>
          <w:p>
            <w:pPr>
              <w:pStyle w:val="Compact"/>
              <w:jc w:val="left"/>
            </w:pPr>
            <w:r>
              <w:t xml:space="preserve">52.1%</w:t>
            </w:r>
          </w:p>
        </w:tc>
        <w:tc>
          <w:tcPr/>
          <w:p>
            <w:pPr>
              <w:pStyle w:val="Compact"/>
              <w:jc w:val="left"/>
            </w:pPr>
            <w:r>
              <w:t xml:space="preserve">49.7%</w:t>
            </w:r>
          </w:p>
        </w:tc>
      </w:tr>
    </w:tbl>
    <w:p>
      <w:pPr>
        <w:pStyle w:val="BodyText"/>
      </w:pPr>
      <w:r>
        <w:t xml:space="preserve">The 12.7% revenue growth is particularly notable given the UK-wide increase in material costs by 8.3% (per Building Materials Association data). Our Birmingham team mitigated this through bulk purchasing agreements with local suppliers like Birmingham Plumbing Supplies, ensuring competitive pricing without compromising quality.</w:t>
      </w:r>
    </w:p>
    <w:bookmarkEnd w:id="25"/>
    <w:bookmarkStart w:id="26" w:name="X6aa6f8f252af652fb31e18240ed81090c39ebb3"/>
    <w:p>
      <w:pPr>
        <w:pStyle w:val="Heading2"/>
      </w:pPr>
      <w:r>
        <w:t xml:space="preserve">Strategic Initiatives Driving Success in United Kingdom Birmingham</w:t>
      </w:r>
    </w:p>
    <w:p>
      <w:pPr>
        <w:pStyle w:val="FirstParagraph"/>
      </w:pPr>
      <w:r>
        <w:t xml:space="preserve">Our Q3 achievements stem from targeted initiatives tailored to the Birmingham market:</w:t>
      </w:r>
    </w:p>
    <w:p>
      <w:pPr>
        <w:numPr>
          <w:ilvl w:val="0"/>
          <w:numId w:val="1003"/>
        </w:numPr>
        <w:pStyle w:val="Compact"/>
      </w:pPr>
      <w:r>
        <w:rPr>
          <w:bCs/>
          <w:b/>
        </w:rPr>
        <w:t xml:space="preserve">Birmingham Emergency Response Network:</w:t>
      </w:r>
      <w:r>
        <w:t xml:space="preserve"> </w:t>
      </w:r>
      <w:r>
        <w:t xml:space="preserve">Deployed 4 additional mobile plumber units across high-demand zones (Aston, Perry Barr, Moseley), reducing average response time by 37%.</w:t>
      </w:r>
    </w:p>
    <w:p>
      <w:pPr>
        <w:numPr>
          <w:ilvl w:val="0"/>
          <w:numId w:val="1003"/>
        </w:numPr>
        <w:pStyle w:val="Compact"/>
      </w:pPr>
      <w:r>
        <w:rPr>
          <w:bCs/>
          <w:b/>
        </w:rPr>
        <w:t xml:space="preserve">Partnership with Birmingham City Council:</w:t>
      </w:r>
      <w:r>
        <w:t xml:space="preserve"> </w:t>
      </w:r>
      <w:r>
        <w:t xml:space="preserve">Secured a contract to service public housing estates under the "Fix My Drain" program, generating £42k in revenue and enhancing community trust.</w:t>
      </w:r>
    </w:p>
    <w:p>
      <w:pPr>
        <w:numPr>
          <w:ilvl w:val="0"/>
          <w:numId w:val="1003"/>
        </w:numPr>
        <w:pStyle w:val="Compact"/>
      </w:pPr>
      <w:r>
        <w:rPr>
          <w:bCs/>
          <w:b/>
        </w:rPr>
        <w:t xml:space="preserve">Local Branding Focus:</w:t>
      </w:r>
      <w:r>
        <w:t xml:space="preserve"> </w:t>
      </w:r>
      <w:r>
        <w:t xml:space="preserve">All marketing emphasized "Birmingham Plumber" messaging (e.g., "The Trusted Birmingham Plumber for 15+ Years"), increasing local search visibility by 63%.</w:t>
      </w:r>
    </w:p>
    <w:bookmarkEnd w:id="26"/>
    <w:bookmarkStart w:id="27" w:name="challenges-future-outlook"/>
    <w:p>
      <w:pPr>
        <w:pStyle w:val="Heading2"/>
      </w:pPr>
      <w:r>
        <w:t xml:space="preserve">Challenges &amp; Future Outlook</w:t>
      </w:r>
    </w:p>
    <w:p>
      <w:pPr>
        <w:pStyle w:val="FirstParagraph"/>
      </w:pPr>
      <w:r>
        <w:t xml:space="preserve">While Q3 was successful, challenges remain. Rising gas prices impacted boiler installation costs, and competition from unlicensed tradespeople in areas like Sparkbrook requires ongoing community education. For Q4 2024, we will:</w:t>
      </w:r>
    </w:p>
    <w:p>
      <w:pPr>
        <w:numPr>
          <w:ilvl w:val="0"/>
          <w:numId w:val="1004"/>
        </w:numPr>
        <w:pStyle w:val="Compact"/>
      </w:pPr>
      <w:r>
        <w:t xml:space="preserve">Launch a "Birmingham Winter Readiness" campaign targeting pipe insulation for homes ahead of colder weather.</w:t>
      </w:r>
    </w:p>
    <w:p>
      <w:pPr>
        <w:numPr>
          <w:ilvl w:val="0"/>
          <w:numId w:val="1004"/>
        </w:numPr>
        <w:pStyle w:val="Compact"/>
      </w:pPr>
      <w:r>
        <w:t xml:space="preserve">Expand commercial service partnerships with Birmingham hospitality businesses.</w:t>
      </w:r>
    </w:p>
    <w:p>
      <w:pPr>
        <w:numPr>
          <w:ilvl w:val="0"/>
          <w:numId w:val="1004"/>
        </w:numPr>
        <w:pStyle w:val="Compact"/>
      </w:pPr>
      <w:r>
        <w:t xml:space="preserve">Invest £15k in training for our Birmingham-based plumbers on new UK water regulations.</w:t>
      </w:r>
    </w:p>
    <w:bookmarkEnd w:id="27"/>
    <w:bookmarkStart w:id="28" w:name="X1821ba0939acc34b080fef094e4cfdb1e49162c"/>
    <w:p>
      <w:pPr>
        <w:pStyle w:val="Heading2"/>
      </w:pPr>
      <w:r>
        <w:t xml:space="preserve">Conclusion: Cementing Our Role as Birmingham’s Plumbing Leader</w:t>
      </w:r>
    </w:p>
    <w:p>
      <w:pPr>
        <w:pStyle w:val="FirstParagraph"/>
      </w:pPr>
      <w:r>
        <w:t xml:space="preserve">This Sales Report underscores that our commitment to delivering exceptional service as a professional plumber within United Kingdom Birmingham is yielding measurable results. By prioritizing local market needs, regulatory compliance, and responsive customer care, we have not only met but exceeded Q3 targets. The data proves that when plumbing services are deeply rooted in Birmingham’s unique challenges—such as aging infrastructure and community-driven sustainability—we deliver unparalleled value. As we move into the final quarter of 2024, our focus remains clear: to be the most trusted</w:t>
      </w:r>
      <w:r>
        <w:t xml:space="preserve"> </w:t>
      </w:r>
      <w:r>
        <w:rPr>
          <w:bCs/>
          <w:b/>
        </w:rPr>
        <w:t xml:space="preserve">Plumber</w:t>
      </w:r>
      <w:r>
        <w:t xml:space="preserve"> </w:t>
      </w:r>
      <w:r>
        <w:t xml:space="preserve">for every home and business across Birmingham, United Kingdom.</w:t>
      </w:r>
    </w:p>
    <w:p>
      <w:pPr>
        <w:pStyle w:val="BodyText"/>
      </w:pPr>
      <w:r>
        <w:rPr>
          <w:iCs/>
          <w:i/>
        </w:rPr>
        <w:t xml:space="preserve">Birmingham Flow Solutions | Since 2009 | Serving All Birmingham Areas with Qualified Plumbers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Birmingham Plumbing Services | United Kingdom</dc:title>
  <dc:creator/>
  <dc:language>en</dc:language>
  <cp:keywords/>
  <dcterms:created xsi:type="dcterms:W3CDTF">2025-12-12T02:51:22Z</dcterms:created>
  <dcterms:modified xsi:type="dcterms:W3CDTF">2025-12-12T02:51:22Z</dcterms:modified>
</cp:coreProperties>
</file>

<file path=docProps/custom.xml><?xml version="1.0" encoding="utf-8"?>
<Properties xmlns="http://schemas.openxmlformats.org/officeDocument/2006/custom-properties" xmlns:vt="http://schemas.openxmlformats.org/officeDocument/2006/docPropsVTypes"/>
</file>