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Police</w:t>
      </w:r>
      <w:r>
        <w:t xml:space="preserve"> </w:t>
      </w:r>
      <w:r>
        <w:t xml:space="preserve">Officer</w:t>
      </w:r>
      <w:r>
        <w:t xml:space="preserve"> </w:t>
      </w:r>
      <w:r>
        <w:t xml:space="preserve">Security</w:t>
      </w:r>
      <w:r>
        <w:t xml:space="preserve"> </w:t>
      </w:r>
      <w:r>
        <w:t xml:space="preserve">Equipment</w:t>
      </w:r>
      <w:r>
        <w:t xml:space="preserve"> </w:t>
      </w:r>
      <w:r>
        <w:t xml:space="preserve">Sales</w:t>
      </w:r>
      <w:r>
        <w:t xml:space="preserve"> </w:t>
      </w:r>
      <w:r>
        <w:t xml:space="preserve">Report</w:t>
      </w:r>
      <w:r>
        <w:t xml:space="preserve"> </w:t>
      </w:r>
      <w:r>
        <w:t xml:space="preserve">-</w:t>
      </w:r>
      <w:r>
        <w:t xml:space="preserve"> </w:t>
      </w:r>
      <w:r>
        <w:t xml:space="preserve">Kabul,</w:t>
      </w:r>
      <w:r>
        <w:t xml:space="preserve"> </w:t>
      </w:r>
      <w:r>
        <w:t xml:space="preserve">Afghanistan</w:t>
      </w:r>
    </w:p>
    <w:bookmarkStart w:id="27" w:name="X73e6823e21d16e62da9cee51b7e712c53c99a73"/>
    <w:p>
      <w:pPr>
        <w:pStyle w:val="Heading1"/>
      </w:pPr>
      <w:r>
        <w:t xml:space="preserve">Sales Report: Security Equipment Provision for Police Officers in Kabul, Afghanistan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International Security Solutions Consortium (ISSC)</w:t>
      </w:r>
      <w:r>
        <w:br/>
      </w:r>
      <w:r>
        <w:rPr>
          <w:bCs/>
          <w:b/>
        </w:rPr>
        <w:t xml:space="preserve">Reporting Period:</w:t>
      </w:r>
      <w:r>
        <w:t xml:space="preserve"> </w:t>
      </w:r>
      <w:r>
        <w:t xml:space="preserve">July 1 - September 30, 2023</w:t>
      </w:r>
      <w:r>
        <w:br/>
      </w:r>
      <w:r>
        <w:rPr>
          <w:bCs/>
          <w:b/>
        </w:rPr>
        <w:t xml:space="preserve">Location:</w:t>
      </w:r>
      <w:r>
        <w:t xml:space="preserve"> </w:t>
      </w:r>
      <w:r>
        <w:t xml:space="preserve">Kabul, Afghanistan</w:t>
      </w:r>
    </w:p>
    <w:bookmarkStart w:id="20" w:name="i.-executive-summary"/>
    <w:p>
      <w:pPr>
        <w:pStyle w:val="Heading2"/>
      </w:pPr>
      <w:r>
        <w:t xml:space="preserve">I. Executive Summary</w:t>
      </w:r>
    </w:p>
    <w:p>
      <w:pPr>
        <w:pStyle w:val="FirstParagraph"/>
      </w:pPr>
      <w:r>
        <w:t xml:space="preserve">This comprehensive Sales Report details the provision of critical security equipment and training services to Afghan National Police (ANP) personnel across Kabul. As a leading vendor contracted by the Ministry of Interior, ISSC has delivered 14,378 units of specialized gear to police officers operating in high-risk environments throughout Afghanistan's capital. The report demonstrates a 22% year-over-year increase in equipment sales volume despite ongoing security challenges, underscoring the escalating operational needs of Police Officers serving Kabul's diverse communities. This Sales Report confirms our commitment to supporting law enforcement professionals at the front lines of stability efforts in Afghanistan Kabul.</w:t>
      </w:r>
    </w:p>
    <w:bookmarkEnd w:id="20"/>
    <w:bookmarkStart w:id="21" w:name="ii.-key-sales-performance-metrics"/>
    <w:p>
      <w:pPr>
        <w:pStyle w:val="Heading2"/>
      </w:pPr>
      <w:r>
        <w:t xml:space="preserve">II. Key Sales Performance Metrics</w:t>
      </w:r>
    </w:p>
    <w:p>
      <w:pPr>
        <w:pStyle w:val="FirstParagraph"/>
      </w:pPr>
      <w:r>
        <w:t xml:space="preserve">Our Q3 2023 sales cycle delivered exceptional results for Police Officer safety and operational effectiveness:</w:t>
      </w:r>
    </w:p>
    <w:p>
      <w:pPr>
        <w:pStyle w:val="BodyText"/>
      </w:pPr>
      <w:r>
        <w:t xml:space="preserve">Product Category</w:t>
      </w:r>
    </w:p>
    <w:p>
      <w:pPr>
        <w:pStyle w:val="BodyText"/>
      </w:pPr>
      <w:r>
        <w:t xml:space="preserve">Units Sold</w:t>
      </w:r>
    </w:p>
    <w:p>
      <w:pPr>
        <w:pStyle w:val="BodyText"/>
      </w:pPr>
      <w:r>
        <w:t xml:space="preserve">% of Total Sales</w:t>
      </w:r>
    </w:p>
    <w:p>
      <w:pPr>
        <w:pStyle w:val="BodyText"/>
      </w:pPr>
      <w:r>
        <w:t xml:space="preserve">Primary Officer Use Case</w:t>
      </w:r>
    </w:p>
    <w:p>
      <w:pPr>
        <w:pStyle w:val="BodyText"/>
      </w:pPr>
      <w:r>
        <w:t xml:space="preserve">Tactical Body Armor (Level IIIA)</w:t>
      </w:r>
    </w:p>
    <w:p>
      <w:pPr>
        <w:pStyle w:val="BodyText"/>
      </w:pPr>
      <w:r>
        <w:t xml:space="preserve">4,210</w:t>
      </w:r>
    </w:p>
    <w:p>
      <w:pPr>
        <w:pStyle w:val="BodyText"/>
      </w:pPr>
      <w:r>
        <w:t xml:space="preserve">29.3%</w:t>
      </w:r>
    </w:p>
    <w:p>
      <w:pPr>
        <w:pStyle w:val="BodyText"/>
      </w:pPr>
      <w:r>
        <w:t xml:space="preserve">Battlefield protection during patrols in insurgent-affected districts</w:t>
      </w:r>
    </w:p>
    <w:p>
      <w:pPr>
        <w:pStyle w:val="BodyText"/>
      </w:pPr>
      <w:r>
        <w:t xml:space="preserve">Radios &amp; Communication Kits</w:t>
      </w:r>
    </w:p>
    <w:p>
      <w:pPr>
        <w:pStyle w:val="BodyText"/>
      </w:pPr>
      <w:r>
        <w:t xml:space="preserve">3,850</w:t>
      </w:r>
    </w:p>
    <w:p>
      <w:pPr>
        <w:pStyle w:val="BodyText"/>
      </w:pPr>
      <w:r>
        <w:t xml:space="preserve">Total Equipment Sales (Q3)</w:t>
      </w:r>
    </w:p>
    <w:p>
      <w:pPr>
        <w:pStyle w:val="BodyText"/>
      </w:pPr>
      <w:r>
        <w:t xml:space="preserve">14,378 units</w:t>
      </w:r>
    </w:p>
    <w:p>
      <w:pPr>
        <w:pStyle w:val="BodyText"/>
      </w:pPr>
      <w:r>
        <w:t xml:space="preserve">The most significant growth occurred in ballistic protection systems (up 37% from Q2), directly responding to increased attacks targeting Police Officers in Kabul. Our mobile training teams conducted 128 on-site sessions for officers across all 20 districts of Afghanistan Kabul, focusing on equipment maintenance and tactical deployment protocols.</w:t>
      </w:r>
    </w:p>
    <w:bookmarkEnd w:id="21"/>
    <w:bookmarkStart w:id="22" w:name="Xcbbb4dbb221b89fef845d23512ae2553f73714a"/>
    <w:p>
      <w:pPr>
        <w:pStyle w:val="Heading2"/>
      </w:pPr>
      <w:r>
        <w:t xml:space="preserve">III. Officer-Specific Sales Impact Analysis</w:t>
      </w:r>
    </w:p>
    <w:p>
      <w:pPr>
        <w:pStyle w:val="FirstParagraph"/>
      </w:pPr>
      <w:r>
        <w:t xml:space="preserve">This Sales Report highlights how tailored solutions directly address Police Officer challenges:</w:t>
      </w:r>
    </w:p>
    <w:p>
      <w:pPr>
        <w:numPr>
          <w:ilvl w:val="0"/>
          <w:numId w:val="1001"/>
        </w:numPr>
        <w:pStyle w:val="Compact"/>
      </w:pPr>
      <w:r>
        <w:rPr>
          <w:bCs/>
          <w:b/>
        </w:rPr>
        <w:t xml:space="preserve">Body Armor Adoption:</w:t>
      </w:r>
      <w:r>
        <w:t xml:space="preserve"> </w:t>
      </w:r>
      <w:r>
        <w:t xml:space="preserve">92% of Kabul police stations now issue Level IIIA armor to officers conducting high-risk patrols. Data shows a 41% reduction in serious injuries during recent operations in Dasht-e-Barchi and Wazir Akbar Khan districts where Police Officers faced improvised explosive devices (IEDs) and small arms fire.</w:t>
      </w:r>
    </w:p>
    <w:p>
      <w:pPr>
        <w:numPr>
          <w:ilvl w:val="0"/>
          <w:numId w:val="1001"/>
        </w:numPr>
        <w:pStyle w:val="Compact"/>
      </w:pPr>
      <w:r>
        <w:rPr>
          <w:bCs/>
          <w:b/>
        </w:rPr>
        <w:t xml:space="preserve">Communication Systems:</w:t>
      </w:r>
      <w:r>
        <w:t xml:space="preserve"> </w:t>
      </w:r>
      <w:r>
        <w:t xml:space="preserve">The radio kits have enabled real-time coordination during emergency responses. In the September 12th incident involving a multi-vehicle ambush, Police Officers equipped with our systems coordinated rapid support from neighboring units within 73 seconds – reducing response time by 64% compared to previous incidents.</w:t>
      </w:r>
    </w:p>
    <w:p>
      <w:pPr>
        <w:numPr>
          <w:ilvl w:val="0"/>
          <w:numId w:val="1001"/>
        </w:numPr>
        <w:pStyle w:val="Compact"/>
      </w:pPr>
      <w:r>
        <w:rPr>
          <w:bCs/>
          <w:b/>
        </w:rPr>
        <w:t xml:space="preserve">Specialized Training:</w:t>
      </w:r>
      <w:r>
        <w:t xml:space="preserve"> </w:t>
      </w:r>
      <w:r>
        <w:t xml:space="preserve">Our certified instructors conducted 'Tactical Response Drills' for officers in Kandahar Street and Qala-e-Muhammad Khan areas, resulting in a 57% improvement in officer confidence during active threat scenarios as measured by post-training assessments.</w:t>
      </w:r>
    </w:p>
    <w:bookmarkEnd w:id="22"/>
    <w:bookmarkStart w:id="23" w:name="Xf284bdc8d1c32b55adab90b7e20af71a2113def"/>
    <w:p>
      <w:pPr>
        <w:pStyle w:val="Heading2"/>
      </w:pPr>
      <w:r>
        <w:t xml:space="preserve">IV. Afghanistan Kabul-Specific Operational Context</w:t>
      </w:r>
    </w:p>
    <w:p>
      <w:pPr>
        <w:pStyle w:val="FirstParagraph"/>
      </w:pPr>
      <w:r>
        <w:t xml:space="preserve">The Sales Report must contextualize our work within Kabul's complex security landscape:</w:t>
      </w:r>
    </w:p>
    <w:p>
      <w:pPr>
        <w:pStyle w:val="BodyText"/>
      </w:pPr>
      <w:r>
        <w:t xml:space="preserve">Kabul remains the most challenging operational environment for Police Officers in Afghanistan due to its high population density (5.8 million residents), complex terrain, and persistent insurgent activity. Our sales data correlates directly with security trends: 63% of all equipment delivered in Q3 was allocated to officers deployed in Kabul's volatile eastern sectors where police operations have increased by 45% since January 2023. Notably, Police Officers stationed in the city center (Bagrami, Darul Aman) received 78% of all communication systems – critical for managing crowds during political events and security checkpoints.</w:t>
      </w:r>
    </w:p>
    <w:p>
      <w:pPr>
        <w:pStyle w:val="BodyText"/>
      </w:pPr>
      <w:r>
        <w:t xml:space="preserve">Vendor logistics present unique challenges: 98% of equipment deliveries required coordination with NATO's Kabul Logistics Hub due to road closures and security protocols. Our dedicated Kabul operations team navigated these obstacles through established relationships with the ANP's supply chain division, ensuring 96% on-time delivery rates despite frequent access restrictions.</w:t>
      </w:r>
    </w:p>
    <w:bookmarkEnd w:id="23"/>
    <w:bookmarkStart w:id="24" w:name="v.-challenges-adaptive-strategies"/>
    <w:p>
      <w:pPr>
        <w:pStyle w:val="Heading2"/>
      </w:pPr>
      <w:r>
        <w:t xml:space="preserve">V. Challenges &amp; Adaptive Strategies</w:t>
      </w:r>
    </w:p>
    <w:p>
      <w:pPr>
        <w:pStyle w:val="FirstParagraph"/>
      </w:pPr>
      <w:r>
        <w:t xml:space="preserve">This Sales Report documents key hurdles faced in Afghanistan Kabul:</w:t>
      </w:r>
    </w:p>
    <w:p>
      <w:pPr>
        <w:numPr>
          <w:ilvl w:val="0"/>
          <w:numId w:val="1002"/>
        </w:numPr>
        <w:pStyle w:val="Compact"/>
      </w:pPr>
      <w:r>
        <w:rPr>
          <w:bCs/>
          <w:b/>
        </w:rPr>
        <w:t xml:space="preserve">Counterfeit Equipment Market:</w:t>
      </w:r>
      <w:r>
        <w:t xml:space="preserve"> </w:t>
      </w:r>
      <w:r>
        <w:t xml:space="preserve">18% of reported incidents involved officers using unauthorized gear. Our response: Implemented serial number verification for all sales and conducted 42 awareness sessions across police academies to educate officers on authentic product identification.</w:t>
      </w:r>
    </w:p>
    <w:p>
      <w:pPr>
        <w:numPr>
          <w:ilvl w:val="0"/>
          <w:numId w:val="1002"/>
        </w:numPr>
        <w:pStyle w:val="Compact"/>
      </w:pPr>
      <w:r>
        <w:rPr>
          <w:bCs/>
          <w:b/>
        </w:rPr>
        <w:t xml:space="preserve">Weather-Related Damage:</w:t>
      </w:r>
      <w:r>
        <w:t xml:space="preserve"> </w:t>
      </w:r>
      <w:r>
        <w:t xml:space="preserve">Sandstorms in Kabul damaged 7% of electronic equipment during transit. Mitigation: Developed weather-sealed packaging for all communication systems, reducing field damage by 89% in Q3.</w:t>
      </w:r>
    </w:p>
    <w:p>
      <w:pPr>
        <w:numPr>
          <w:ilvl w:val="0"/>
          <w:numId w:val="1002"/>
        </w:numPr>
        <w:pStyle w:val="Compact"/>
      </w:pPr>
      <w:r>
        <w:rPr>
          <w:bCs/>
          <w:b/>
        </w:rPr>
        <w:t xml:space="preserve">Cultural Adaptation:</w:t>
      </w:r>
      <w:r>
        <w:t xml:space="preserve"> </w:t>
      </w:r>
      <w:r>
        <w:t xml:space="preserve">Initial body armor designs caused discomfort during long patrols. Solution: Collaborated with Kabul-based police trainers to redesign vests with improved weight distribution – adoption rates increased by 67% after implementation.</w:t>
      </w:r>
    </w:p>
    <w:bookmarkEnd w:id="24"/>
    <w:bookmarkStart w:id="25" w:name="X6e031b4e09b35aa2dc2c3dd6e5a1bdbad6434fe"/>
    <w:p>
      <w:pPr>
        <w:pStyle w:val="Heading2"/>
      </w:pPr>
      <w:r>
        <w:t xml:space="preserve">VI. Future Outlook &amp; Strategic Recommendations</w:t>
      </w:r>
    </w:p>
    <w:p>
      <w:pPr>
        <w:pStyle w:val="FirstParagraph"/>
      </w:pPr>
      <w:r>
        <w:t xml:space="preserve">Based on this Sales Report, we recommend:</w:t>
      </w:r>
    </w:p>
    <w:p>
      <w:pPr>
        <w:numPr>
          <w:ilvl w:val="0"/>
          <w:numId w:val="1003"/>
        </w:numPr>
        <w:pStyle w:val="Compact"/>
      </w:pPr>
      <w:r>
        <w:rPr>
          <w:bCs/>
          <w:b/>
        </w:rPr>
        <w:t xml:space="preserve">Prioritize Kabul District-Specific Kits:</w:t>
      </w:r>
      <w:r>
        <w:t xml:space="preserve"> </w:t>
      </w:r>
      <w:r>
        <w:t xml:space="preserve">Develop district-specific equipment packages (e.g., enhanced IED protection for Dasht-e-Barchi, night vision systems for Shahr-e-Naw operations) with 100% of Q1 2024 budget allocated to Kabul.</w:t>
      </w:r>
    </w:p>
    <w:p>
      <w:pPr>
        <w:numPr>
          <w:ilvl w:val="0"/>
          <w:numId w:val="1003"/>
        </w:numPr>
        <w:pStyle w:val="Compact"/>
      </w:pPr>
      <w:r>
        <w:rPr>
          <w:bCs/>
          <w:b/>
        </w:rPr>
        <w:t xml:space="preserve">Expand Officer Training Programs:</w:t>
      </w:r>
      <w:r>
        <w:t xml:space="preserve"> </w:t>
      </w:r>
      <w:r>
        <w:t xml:space="preserve">Increase mobile training units by 40% to cover all 36 police districts in Afghanistan Kabul by Q2 2024, focusing on equipment maintenance and tactical scenario drills.</w:t>
      </w:r>
    </w:p>
    <w:p>
      <w:pPr>
        <w:numPr>
          <w:ilvl w:val="0"/>
          <w:numId w:val="1003"/>
        </w:numPr>
        <w:pStyle w:val="Compact"/>
      </w:pPr>
      <w:r>
        <w:rPr>
          <w:bCs/>
          <w:b/>
        </w:rPr>
        <w:t xml:space="preserve">Establish Kabul Maintenance Hubs:</w:t>
      </w:r>
      <w:r>
        <w:t xml:space="preserve"> </w:t>
      </w:r>
      <w:r>
        <w:t xml:space="preserve">Create two dedicated repair centers within police compounds to reduce downtime – projected to increase officer readiness by 31% based on pilot data from the Karte Seh station.</w:t>
      </w:r>
    </w:p>
    <w:bookmarkEnd w:id="25"/>
    <w:bookmarkStart w:id="26" w:name="vii.-conclusion"/>
    <w:p>
      <w:pPr>
        <w:pStyle w:val="Heading2"/>
      </w:pPr>
      <w:r>
        <w:t xml:space="preserve">VII. Conclusion</w:t>
      </w:r>
    </w:p>
    <w:p>
      <w:pPr>
        <w:pStyle w:val="FirstParagraph"/>
      </w:pPr>
      <w:r>
        <w:t xml:space="preserve">This Sales Report affirms that consistent equipment provisioning directly enhances Police Officer safety and operational effectiveness in Afghanistan Kabul. The 22% sales growth demonstrates rising demand for professional security solutions as police forces expand their critical role in national stability efforts. Every unit sold represents a life protected – from the officer patrolling Wazir Akbar Khan's streets to those responding to emergencies at Kabul International Airport.</w:t>
      </w:r>
    </w:p>
    <w:p>
      <w:pPr>
        <w:pStyle w:val="BodyText"/>
      </w:pPr>
      <w:r>
        <w:t xml:space="preserve">As Afghanistan continues its transition toward sustainable security, our commitment remains unwavering: We will continue delivering world-class equipment and training exclusively tailored for Police Officers serving in Kabul. Our next Sales Report will document how these investments contribute to the 20% reduction in officer casualties projected by Q1 2024, reinforcing that every sale is a step toward safer communities across Afghanistan.</w:t>
      </w:r>
    </w:p>
    <w:p>
      <w:pPr>
        <w:pStyle w:val="BodyText"/>
      </w:pPr>
      <w:r>
        <w:rPr>
          <w:bCs/>
          <w:b/>
        </w:rPr>
        <w:t xml:space="preserve">Prepared By:</w:t>
      </w:r>
      <w:r>
        <w:t xml:space="preserve"> </w:t>
      </w:r>
      <w:r>
        <w:t xml:space="preserve">International Security Solutions Consortium (ISSC) Kabul Operations Team</w:t>
      </w:r>
      <w:r>
        <w:br/>
      </w:r>
      <w:r>
        <w:rPr>
          <w:bCs/>
          <w:b/>
        </w:rPr>
        <w:t xml:space="preserve">Signature:</w:t>
      </w:r>
      <w:r>
        <w:t xml:space="preserve"> </w:t>
      </w:r>
      <w:r>
        <w:t xml:space="preserve">A. Rahman, Director of Field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Officer Security Equipment Sales Report - Kabul, Afghanistan</dc:title>
  <dc:creator/>
  <dc:language>en</dc:language>
  <cp:keywords/>
  <dcterms:created xsi:type="dcterms:W3CDTF">2026-07-23T21:49:06Z</dcterms:created>
  <dcterms:modified xsi:type="dcterms:W3CDTF">2026-07-23T21:49:06Z</dcterms:modified>
</cp:coreProperties>
</file>

<file path=docProps/custom.xml><?xml version="1.0" encoding="utf-8"?>
<Properties xmlns="http://schemas.openxmlformats.org/officeDocument/2006/custom-properties" xmlns:vt="http://schemas.openxmlformats.org/officeDocument/2006/docPropsVTypes"/>
</file>