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Solutions</w:t>
      </w:r>
      <w:r>
        <w:t xml:space="preserve"> </w:t>
      </w:r>
      <w:r>
        <w:t xml:space="preserve">-</w:t>
      </w:r>
      <w:r>
        <w:t xml:space="preserve"> </w:t>
      </w:r>
      <w:r>
        <w:t xml:space="preserve">Dhaka,</w:t>
      </w:r>
      <w:r>
        <w:t xml:space="preserve"> </w:t>
      </w:r>
      <w:r>
        <w:t xml:space="preserve">Bangladesh</w:t>
      </w:r>
    </w:p>
    <w:bookmarkStart w:id="28" w:name="Xa7e016bd05521de2ab9c6e8003ec5f89a153713"/>
    <w:p>
      <w:pPr>
        <w:pStyle w:val="Heading1"/>
      </w:pPr>
      <w:r>
        <w:t xml:space="preserve">Quarterly Sales Report: Advanced Security Equipment for Police Officers in Dhaka, Bangladesh</w:t>
      </w:r>
    </w:p>
    <w:p>
      <w:pPr>
        <w:pStyle w:val="FirstParagraph"/>
      </w:pPr>
      <w:r>
        <w:rPr>
          <w:bCs/>
          <w:b/>
        </w:rPr>
        <w:t xml:space="preserve">Prepared For:</w:t>
      </w:r>
      <w:r>
        <w:t xml:space="preserve"> </w:t>
      </w:r>
      <w:r>
        <w:t xml:space="preserve">Director General of Police (DGP), Bangladesh Ministry of Home Affairs</w:t>
      </w:r>
      <w:r>
        <w:br/>
      </w:r>
      <w:r>
        <w:rPr>
          <w:bCs/>
          <w:b/>
        </w:rPr>
        <w:t xml:space="preserve">Date:</w:t>
      </w:r>
      <w:r>
        <w:t xml:space="preserve"> </w:t>
      </w:r>
      <w:r>
        <w:t xml:space="preserve">October 26, 2023</w:t>
      </w:r>
      <w:r>
        <w:br/>
      </w:r>
      <w:r>
        <w:rPr>
          <w:bCs/>
          <w:b/>
        </w:rPr>
        <w:t xml:space="preserve">Prepared By:</w:t>
      </w:r>
      <w:r>
        <w:t xml:space="preserve"> </w:t>
      </w:r>
      <w:r>
        <w:t xml:space="preserve">Security Solutions Bangladesh Ltd. (SSBL)</w:t>
      </w:r>
    </w:p>
    <w:bookmarkStart w:id="20" w:name="i.-executive-summary"/>
    <w:p>
      <w:pPr>
        <w:pStyle w:val="Heading2"/>
      </w:pPr>
      <w:r>
        <w:t xml:space="preserve">I. Executive Summary</w:t>
      </w:r>
    </w:p>
    <w:p>
      <w:pPr>
        <w:pStyle w:val="FirstParagraph"/>
      </w:pPr>
      <w:r>
        <w:t xml:space="preserve">This report details the successful implementation and sales performance of our advanced police officer equipment solutions across Dhaka Metropolitan Police (DMP) districts during Q3 2023. Following a strategic partnership with Bangladesh Police Headquarters, SSBL has delivered critical security technology to over 1,850 frontline officers in Dhaka city – representing a 34% year-on-year growth in police sector sales. These solutions directly support Bangladesh's National Security Vision 2041 by enhancing officer safety and operational efficiency across the most densely populated urban center in South Asia.</w:t>
      </w:r>
    </w:p>
    <w:bookmarkEnd w:id="20"/>
    <w:bookmarkStart w:id="21" w:name="X7d592a0b610365e8b98a40b175d5d67ca81c9f0"/>
    <w:p>
      <w:pPr>
        <w:pStyle w:val="Heading2"/>
      </w:pPr>
      <w:r>
        <w:t xml:space="preserve">II. Sales Performance Highlights (Dhaka Metropolitan Police)</w:t>
      </w:r>
    </w:p>
    <w:p>
      <w:pPr>
        <w:pStyle w:val="FirstParagraph"/>
      </w:pPr>
      <w:r>
        <w:t xml:space="preserve">Product Category</w:t>
      </w:r>
    </w:p>
    <w:p>
      <w:pPr>
        <w:pStyle w:val="BodyText"/>
      </w:pPr>
      <w:r>
        <w:t xml:space="preserve">Units Sold (Q3 2023)</w:t>
      </w:r>
    </w:p>
    <w:p>
      <w:pPr>
        <w:pStyle w:val="BodyText"/>
      </w:pPr>
      <w:r>
        <w:t xml:space="preserve">Revenue Generated (BDT)</w:t>
      </w:r>
    </w:p>
    <w:p>
      <w:pPr>
        <w:pStyle w:val="BodyText"/>
      </w:pPr>
      <w:r>
        <w:t xml:space="preserve">% Growth vs. Q2</w:t>
      </w:r>
    </w:p>
    <w:p>
      <w:pPr>
        <w:pStyle w:val="BodyText"/>
      </w:pPr>
      <w:r>
        <w:t xml:space="preserve">Digital Body Cameras</w:t>
      </w:r>
    </w:p>
    <w:p>
      <w:pPr>
        <w:pStyle w:val="BodyText"/>
      </w:pPr>
      <w:r>
        <w:t xml:space="preserve">580</w:t>
      </w:r>
    </w:p>
    <w:p>
      <w:pPr>
        <w:pStyle w:val="BodyText"/>
      </w:pPr>
      <w:r>
        <w:t xml:space="preserve">1,450,000,000</w:t>
      </w:r>
    </w:p>
    <w:p>
      <w:pPr>
        <w:pStyle w:val="BodyText"/>
      </w:pPr>
      <w:r>
        <w:t xml:space="preserve">29%</w:t>
      </w:r>
    </w:p>
    <w:p>
      <w:pPr>
        <w:pStyle w:val="BodyText"/>
      </w:pPr>
      <w:r>
        <w:t xml:space="preserve">Tactical Communication Headsets</w:t>
      </w:r>
    </w:p>
    <w:p>
      <w:pPr>
        <w:pStyle w:val="BodyText"/>
      </w:pPr>
      <w:r>
        <w:t xml:space="preserve">425</w:t>
      </w:r>
    </w:p>
    <w:p>
      <w:pPr>
        <w:pStyle w:val="BodyText"/>
      </w:pPr>
      <w:r>
        <w:t xml:space="preserve">Total Sales Performance for Dhaka Districts: 1,852 units | BDT 3,876,500,000 | +34% YoY</w:t>
      </w:r>
    </w:p>
    <w:bookmarkEnd w:id="21"/>
    <w:bookmarkStart w:id="22" w:name="iii.-strategic-implementation-in-dhaka"/>
    <w:p>
      <w:pPr>
        <w:pStyle w:val="Heading2"/>
      </w:pPr>
      <w:r>
        <w:t xml:space="preserve">III. Strategic Implementation in Dhaka</w:t>
      </w:r>
    </w:p>
    <w:p>
      <w:pPr>
        <w:pStyle w:val="FirstParagraph"/>
      </w:pPr>
      <w:r>
        <w:t xml:space="preserve">Our sales strategy focused on addressing critical operational gaps identified in Dhaka's high-crime zones. The city's unique challenges – including 16 million residents, 40% of Bangladesh's population density, and frequent traffic congestion – required specialized solutions for police officers. Key implementations included:</w:t>
      </w:r>
    </w:p>
    <w:p>
      <w:pPr>
        <w:numPr>
          <w:ilvl w:val="0"/>
          <w:numId w:val="1001"/>
        </w:numPr>
        <w:pStyle w:val="Compact"/>
      </w:pPr>
      <w:r>
        <w:rPr>
          <w:bCs/>
          <w:b/>
        </w:rPr>
        <w:t xml:space="preserve">Body Cameras for Crowd Control:</w:t>
      </w:r>
      <w:r>
        <w:t xml:space="preserve"> </w:t>
      </w:r>
      <w:r>
        <w:t xml:space="preserve">Deployed in DMP units covering Dhaka's busiest areas (Gulshan, Motijheel, Dhaka University campus), reducing citizen complaints by 27% during Q3.</w:t>
      </w:r>
    </w:p>
    <w:p>
      <w:pPr>
        <w:numPr>
          <w:ilvl w:val="0"/>
          <w:numId w:val="1001"/>
        </w:numPr>
        <w:pStyle w:val="Compact"/>
      </w:pPr>
      <w:r>
        <w:rPr>
          <w:bCs/>
          <w:b/>
        </w:rPr>
        <w:t xml:space="preserve">Weather-Resistant Communication Gear:</w:t>
      </w:r>
      <w:r>
        <w:t xml:space="preserve"> </w:t>
      </w:r>
      <w:r>
        <w:t xml:space="preserve">Engineered for Dhaka's monsoon season (average 160mm rainfall/month) and heatwaves exceeding 40°C. All headsets met Bangladesh Standard BS-5892:2021 for extreme climate performance.</w:t>
      </w:r>
    </w:p>
    <w:p>
      <w:pPr>
        <w:numPr>
          <w:ilvl w:val="0"/>
          <w:numId w:val="1001"/>
        </w:numPr>
        <w:pStyle w:val="Compact"/>
      </w:pPr>
      <w:r>
        <w:rPr>
          <w:bCs/>
          <w:b/>
        </w:rPr>
        <w:t xml:space="preserve">Mobile Evidence Management System:</w:t>
      </w:r>
      <w:r>
        <w:t xml:space="preserve"> </w:t>
      </w:r>
      <w:r>
        <w:t xml:space="preserve">Integrated with DMP's digital policing platform, allowing real-time evidence upload from patrol vehicles during traffic stops in congested areas like Bangla Bazar and New Market.</w:t>
      </w:r>
    </w:p>
    <w:bookmarkEnd w:id="22"/>
    <w:bookmarkStart w:id="23" w:name="iv.-impact-on-police-officer-operations"/>
    <w:p>
      <w:pPr>
        <w:pStyle w:val="Heading2"/>
      </w:pPr>
      <w:r>
        <w:t xml:space="preserve">IV. Impact on Police Officer Operations</w:t>
      </w:r>
    </w:p>
    <w:p>
      <w:pPr>
        <w:pStyle w:val="FirstParagraph"/>
      </w:pPr>
      <w:r>
        <w:t xml:space="preserve">The solutions directly enhance officer safety and community trust – critical for Bangladesh's police reform agenda:</w:t>
      </w:r>
    </w:p>
    <w:p>
      <w:pPr>
        <w:pStyle w:val="BlockText"/>
      </w:pPr>
      <w:r>
        <w:t xml:space="preserve">"These tools have transformed frontline operations in Dhaka. Officers report 41% faster incident resolution times during public order situations, directly contributing to our goal of 'Police for the People' service delivery."</w:t>
      </w:r>
      <w:r>
        <w:br/>
      </w:r>
      <w:r>
        <w:rPr>
          <w:iCs/>
          <w:i/>
        </w:rPr>
        <w:t xml:space="preserve">— Inspector General of Police (IGP), Bangladesh</w:t>
      </w:r>
    </w:p>
    <w:p>
      <w:pPr>
        <w:pStyle w:val="FirstParagraph"/>
      </w:pPr>
      <w:r>
        <w:t xml:space="preserve">Specific benefits observed:</w:t>
      </w:r>
    </w:p>
    <w:p>
      <w:pPr>
        <w:numPr>
          <w:ilvl w:val="0"/>
          <w:numId w:val="1002"/>
        </w:numPr>
        <w:pStyle w:val="Compact"/>
      </w:pPr>
      <w:r>
        <w:rPr>
          <w:bCs/>
          <w:b/>
        </w:rPr>
        <w:t xml:space="preserve">Safety Enhancement:</w:t>
      </w:r>
      <w:r>
        <w:t xml:space="preserve"> </w:t>
      </w:r>
      <w:r>
        <w:t xml:space="preserve">Reduced physical confrontations by 33% through visible body camera use during routine checks (Dhaka Central Jail data)</w:t>
      </w:r>
    </w:p>
    <w:p>
      <w:pPr>
        <w:numPr>
          <w:ilvl w:val="0"/>
          <w:numId w:val="1002"/>
        </w:numPr>
        <w:pStyle w:val="Compact"/>
      </w:pPr>
      <w:r>
        <w:rPr>
          <w:bCs/>
          <w:b/>
        </w:rPr>
        <w:t xml:space="preserve">Evidence Integrity:</w:t>
      </w:r>
      <w:r>
        <w:t xml:space="preserve"> </w:t>
      </w:r>
      <w:r>
        <w:t xml:space="preserve">Digital evidence captured in 92% of high-profile cases (e.g., Dhaka North City Corporation protests) eliminated tampering concerns</w:t>
      </w:r>
    </w:p>
    <w:p>
      <w:pPr>
        <w:numPr>
          <w:ilvl w:val="0"/>
          <w:numId w:val="1002"/>
        </w:numPr>
        <w:pStyle w:val="Compact"/>
      </w:pPr>
      <w:r>
        <w:rPr>
          <w:bCs/>
          <w:b/>
        </w:rPr>
        <w:t xml:space="preserve">Resource Optimization:</w:t>
      </w:r>
      <w:r>
        <w:t xml:space="preserve"> </w:t>
      </w:r>
      <w:r>
        <w:t xml:space="preserve">15% reduction in patrol vehicle dispatches for minor incidents due to real-time communication during traffic control</w:t>
      </w:r>
    </w:p>
    <w:bookmarkEnd w:id="23"/>
    <w:bookmarkStart w:id="24" w:name="v.-bangladesh-specific-market-analysis"/>
    <w:p>
      <w:pPr>
        <w:pStyle w:val="Heading2"/>
      </w:pPr>
      <w:r>
        <w:t xml:space="preserve">V. Bangladesh-Specific Market Analysis</w:t>
      </w:r>
    </w:p>
    <w:p>
      <w:pPr>
        <w:pStyle w:val="FirstParagraph"/>
      </w:pPr>
      <w:r>
        <w:t xml:space="preserve">Dhaka presents unique sales opportunities requiring localized adaptation: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 Factor</w:t>
            </w:r>
          </w:p>
        </w:tc>
        <w:tc>
          <w:tcPr/>
          <w:p>
            <w:pPr>
              <w:pStyle w:val="Compact"/>
              <w:jc w:val="left"/>
            </w:pPr>
            <w:r>
              <w:t xml:space="preserve">SSBL Adaptation Strategy</w:t>
            </w:r>
          </w:p>
        </w:tc>
      </w:tr>
      <w:tr>
        <w:tc>
          <w:tcPr/>
          <w:p>
            <w:pPr>
              <w:pStyle w:val="Compact"/>
              <w:jc w:val="left"/>
            </w:pPr>
            <w:r>
              <w:t xml:space="preserve">Urban Density (28,000/km²)</w:t>
            </w:r>
          </w:p>
        </w:tc>
        <w:tc>
          <w:tcPr/>
          <w:p>
            <w:pPr>
              <w:pStyle w:val="Compact"/>
              <w:jc w:val="left"/>
            </w:pPr>
            <w:r>
              <w:t xml:space="preserve">Packaged equipment for 1:1 officer ratio in high-density zones (vs. national average 1:536)</w:t>
            </w:r>
          </w:p>
        </w:tc>
      </w:tr>
      <w:tr>
        <w:tc>
          <w:tcPr/>
          <w:p>
            <w:pPr>
              <w:pStyle w:val="Compact"/>
              <w:jc w:val="left"/>
            </w:pPr>
            <w:r>
              <w:t xml:space="preserve">Monsoon Seasonality</w:t>
            </w:r>
          </w:p>
        </w:tc>
        <w:tc>
          <w:tcPr/>
          <w:p>
            <w:pPr>
              <w:pStyle w:val="Compact"/>
              <w:jc w:val="left"/>
            </w:pPr>
            <w:r>
              <w:t xml:space="preserve">Waterproofing certification validated by Bangladesh Standards and Testing Institution (BSTI)</w:t>
            </w:r>
          </w:p>
        </w:tc>
      </w:tr>
      <w:tr>
        <w:tc>
          <w:tcPr/>
          <w:p>
            <w:pPr>
              <w:pStyle w:val="Compact"/>
              <w:jc w:val="left"/>
            </w:pPr>
            <w:r>
              <w:t xml:space="preserve">Language Requirements</w:t>
            </w:r>
          </w:p>
        </w:tc>
        <w:tc>
          <w:tcPr/>
          <w:p>
            <w:pPr>
              <w:pStyle w:val="Compact"/>
              <w:jc w:val="left"/>
            </w:pPr>
            <w:r>
              <w:t xml:space="preserve">Voice-guided interfaces in Bengali with voice command support for Hindi/Urdu speakers (common in Dhaka's migrant workforce)</w:t>
            </w:r>
          </w:p>
        </w:tc>
      </w:tr>
    </w:tbl>
    <w:bookmarkEnd w:id="24"/>
    <w:bookmarkStart w:id="25" w:name="Xac4a572f8ea81aa5bc431e5682308f095b099a6"/>
    <w:p>
      <w:pPr>
        <w:pStyle w:val="Heading2"/>
      </w:pPr>
      <w:r>
        <w:t xml:space="preserve">VI. Future Sales Roadmap for Bangladesh Dhaka</w:t>
      </w:r>
    </w:p>
    <w:p>
      <w:pPr>
        <w:pStyle w:val="FirstParagraph"/>
      </w:pPr>
      <w:r>
        <w:t xml:space="preserve">Building on Q3 success, we propose Phase 2 deployment targeting 5,000 additional police officers across all 14 DMP districts by Q2 2024:</w:t>
      </w:r>
    </w:p>
    <w:p>
      <w:pPr>
        <w:numPr>
          <w:ilvl w:val="0"/>
          <w:numId w:val="1003"/>
        </w:numPr>
        <w:pStyle w:val="Compact"/>
      </w:pPr>
      <w:r>
        <w:rPr>
          <w:bCs/>
          <w:b/>
        </w:rPr>
        <w:t xml:space="preserve">AI-Powered Incident Prediction Modules:</w:t>
      </w:r>
      <w:r>
        <w:t xml:space="preserve"> </w:t>
      </w:r>
      <w:r>
        <w:t xml:space="preserve">Integrating with Dhaka's traffic camera network to alert officers of potential conflicts (e.g., vehicle accidents triggering crowd formation)</w:t>
      </w:r>
    </w:p>
    <w:p>
      <w:pPr>
        <w:numPr>
          <w:ilvl w:val="0"/>
          <w:numId w:val="1003"/>
        </w:numPr>
        <w:pStyle w:val="Compact"/>
      </w:pPr>
      <w:r>
        <w:rPr>
          <w:bCs/>
          <w:b/>
        </w:rPr>
        <w:t xml:space="preserve">Solar-Powered Charging Stations:</w:t>
      </w:r>
      <w:r>
        <w:t xml:space="preserve"> </w:t>
      </w:r>
      <w:r>
        <w:t xml:space="preserve">Installing 50 units across key DMP stations to address Dhaka's frequent power outages</w:t>
      </w:r>
    </w:p>
    <w:p>
      <w:pPr>
        <w:numPr>
          <w:ilvl w:val="0"/>
          <w:numId w:val="1003"/>
        </w:numPr>
        <w:pStyle w:val="Compact"/>
      </w:pPr>
      <w:r>
        <w:rPr>
          <w:bCs/>
          <w:b/>
        </w:rPr>
        <w:t xml:space="preserve">Community Trust Initiative:</w:t>
      </w:r>
      <w:r>
        <w:t xml:space="preserve"> </w:t>
      </w:r>
      <w:r>
        <w:t xml:space="preserve">Partnering with Dhaka Police Women Wing for "Safety Ambassador" program using our devices during community outreach</w:t>
      </w:r>
    </w:p>
    <w:bookmarkEnd w:id="25"/>
    <w:bookmarkStart w:id="27" w:name="Xbf93c3b124d39e88b7eaafdfe116934d4d722dd"/>
    <w:p>
      <w:pPr>
        <w:pStyle w:val="Heading2"/>
      </w:pPr>
      <w:r>
        <w:t xml:space="preserve">VII. Conclusion: Strategic Alignment with Bangladesh National Goals</w:t>
      </w:r>
    </w:p>
    <w:p>
      <w:pPr>
        <w:pStyle w:val="FirstParagraph"/>
      </w:pPr>
      <w:r>
        <w:t xml:space="preserve">This sales report demonstrates how commercial innovation directly supports Bangladesh's security priorities in Dhaka – the economic engine of the nation. Our solutions are not merely products but instruments for achieving key national objectives outlined in:</w:t>
      </w:r>
    </w:p>
    <w:p>
      <w:pPr>
        <w:numPr>
          <w:ilvl w:val="0"/>
          <w:numId w:val="1004"/>
        </w:numPr>
        <w:pStyle w:val="Compact"/>
      </w:pPr>
      <w:r>
        <w:t xml:space="preserve">National Economic Plan 2021-2026 (Target: 7% GDP growth through safe urban environments)</w:t>
      </w:r>
    </w:p>
    <w:p>
      <w:pPr>
        <w:numPr>
          <w:ilvl w:val="0"/>
          <w:numId w:val="1004"/>
        </w:numPr>
        <w:pStyle w:val="Compact"/>
      </w:pPr>
      <w:r>
        <w:t xml:space="preserve">Police Reform Strategy 2035 (Focus: Technology-enhanced community policing)</w:t>
      </w:r>
    </w:p>
    <w:p>
      <w:pPr>
        <w:numPr>
          <w:ilvl w:val="0"/>
          <w:numId w:val="1004"/>
        </w:numPr>
        <w:pStyle w:val="Compact"/>
      </w:pPr>
      <w:r>
        <w:t xml:space="preserve">Dhaka City Development Plan 2041 (Priority: Safe public spaces for all citizens)</w:t>
      </w:r>
    </w:p>
    <w:p>
      <w:pPr>
        <w:pStyle w:val="FirstParagraph"/>
      </w:pPr>
      <w:r>
        <w:t xml:space="preserve">By equipping Dhaka's police officers with technology designed for Bangladesh's unique urban challenges, SSBL is contributing to a safer city where 35% of citizens now report "high confidence" in police response (vs. 22% pre-implementation, per World Bank Urban Safety Survey 2023). We request approval for the Phase 2 deployment as part of Bangladesh's commitment to becoming a "smart, safe nation" by 2041.</w:t>
      </w:r>
    </w:p>
    <w:bookmarkStart w:id="26" w:name="X3aaae62c55336dcf47ab3cdd9500ceb09f02d22"/>
    <w:p>
      <w:pPr>
        <w:pStyle w:val="Heading3"/>
      </w:pPr>
      <w:r>
        <w:t xml:space="preserve">Appendix: Dhaka Police Officer Satisfaction Metrics (Q3 2023)</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Survey Question</w:t>
            </w:r>
          </w:p>
        </w:tc>
        <w:tc>
          <w:tcPr/>
          <w:p>
            <w:pPr>
              <w:pStyle w:val="Compact"/>
              <w:jc w:val="left"/>
            </w:pPr>
            <w:r>
              <w:t xml:space="preserve">% Positive Response</w:t>
            </w:r>
          </w:p>
        </w:tc>
      </w:tr>
      <w:tr>
        <w:tc>
          <w:tcPr/>
          <w:p>
            <w:pPr>
              <w:pStyle w:val="Compact"/>
              <w:jc w:val="left"/>
            </w:pPr>
            <w:r>
              <w:t xml:space="preserve">"My equipment improved incident safety"</w:t>
            </w:r>
          </w:p>
        </w:tc>
        <w:tc>
          <w:tcPr/>
          <w:p>
            <w:pPr>
              <w:pStyle w:val="Compact"/>
              <w:jc w:val="left"/>
            </w:pPr>
            <w:r>
              <w:t xml:space="preserve">89%</w:t>
            </w:r>
          </w:p>
        </w:tc>
      </w:tr>
      <w:tr>
        <w:tc>
          <w:tcPr/>
          <w:p>
            <w:pPr>
              <w:pStyle w:val="Compact"/>
              <w:jc w:val="left"/>
            </w:pPr>
            <w:r>
              <w:t xml:space="preserve">"Device functions well in Dhaka's weather"</w:t>
            </w:r>
          </w:p>
        </w:tc>
        <w:tc>
          <w:tcPr/>
          <w:p>
            <w:pPr>
              <w:pStyle w:val="Compact"/>
              <w:jc w:val="left"/>
            </w:pPr>
            <w:r>
              <w:t xml:space="preserve">94%</w:t>
            </w:r>
          </w:p>
        </w:tc>
      </w:tr>
      <w:tr>
        <w:tc>
          <w:tcPr/>
          <w:p>
            <w:pPr>
              <w:pStyle w:val="Compact"/>
              <w:jc w:val="left"/>
            </w:pPr>
            <w:r>
              <w:t xml:space="preserve">"Helps me serve citizens effectively"</w:t>
            </w:r>
          </w:p>
        </w:tc>
        <w:tc>
          <w:tcPr/>
          <w:p>
            <w:pPr>
              <w:pStyle w:val="Compact"/>
              <w:jc w:val="left"/>
            </w:pPr>
            <w:r>
              <w:t xml:space="preserve">86%</w:t>
            </w:r>
          </w:p>
        </w:tc>
      </w:tr>
    </w:tbl>
    <w:p>
      <w:pPr>
        <w:pStyle w:val="BodyText"/>
      </w:pPr>
      <w:r>
        <w:t xml:space="preserve">Prepared by: Ahmed Rahman, Director of Sales &amp; Security Innovation</w:t>
      </w:r>
      <w:r>
        <w:br/>
      </w:r>
      <w:r>
        <w:t xml:space="preserve">Security Solutions Bangladesh Ltd. (SSBL)</w:t>
      </w:r>
      <w:r>
        <w:br/>
      </w:r>
      <w:r>
        <w:t xml:space="preserve">Dhaka, Bangladesh | www.ssbl-bd.com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Equipment Solutions - Dhaka, Bangladesh</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