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Law</w:t>
      </w:r>
      <w:r>
        <w:t xml:space="preserve"> </w:t>
      </w:r>
      <w:r>
        <w:t xml:space="preserve">Enforcement</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6" w:name="X9dbaca61bea13d740f88932021270be58a3759f"/>
    <w:p>
      <w:pPr>
        <w:pStyle w:val="Heading1"/>
      </w:pPr>
      <w:r>
        <w:t xml:space="preserve">ANNUAL SALES REPORT: LAW ENFORCEMENT EQUIPMENT AND SERVICES FOR VANCOUVER POLICE DEPARTMENT (VPD)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Vancouver Police Department (VPD) Leadership &amp; Strategic Partners</w:t>
      </w:r>
      <w:r>
        <w:br/>
      </w:r>
      <w:r>
        <w:rPr>
          <w:bCs/>
          <w:b/>
        </w:rPr>
        <w:t xml:space="preserve">Prepared By:</w:t>
      </w:r>
      <w:r>
        <w:t xml:space="preserve"> </w:t>
      </w:r>
      <w:r>
        <w:t xml:space="preserve">SecureGuard Solutions Canada</w:t>
      </w:r>
    </w:p>
    <w:bookmarkStart w:id="20" w:name="i.-executive-summary"/>
    <w:p>
      <w:pPr>
        <w:pStyle w:val="Heading2"/>
      </w:pPr>
      <w:r>
        <w:t xml:space="preserve">I. Executive Summary</w:t>
      </w:r>
    </w:p>
    <w:p>
      <w:pPr>
        <w:pStyle w:val="FirstParagraph"/>
      </w:pPr>
      <w:r>
        <w:t xml:space="preserve">This Sales Report details the procurement and implementation of critical law enforcement equipment and digital solutions delivered to the Vancouver Police Department (VPD) during the fiscal year 2023. As Canada’s largest urban police force, VPD serves a diverse population of over 2.6 million residents across Canada Vancouver, requiring specialized tools to enhance officer safety, community engagement, and operational efficiency. SecureGuard Solutions has successfully fulfilled all contracts under the VPD Technology Modernization Initiative (VTMI), delivering 127% of projected sales volume with zero compliance incidents. This report confirms our commitment to supporting every Police Officer in Canada Vancouver through innovation-driven solutions.</w:t>
      </w:r>
    </w:p>
    <w:bookmarkEnd w:id="20"/>
    <w:bookmarkStart w:id="21" w:name="ii.-sales-performance-overview"/>
    <w:p>
      <w:pPr>
        <w:pStyle w:val="Heading2"/>
      </w:pPr>
      <w:r>
        <w:t xml:space="preserve">II. Sales Performance Overview</w:t>
      </w:r>
    </w:p>
    <w:p>
      <w:pPr>
        <w:pStyle w:val="FirstParagraph"/>
      </w:pPr>
      <w:r>
        <w:t xml:space="preserve">In the competitive Canadian law enforcement market, SecureGuard Solutions achieved $4.8M in sales revenue for VPD contracts—surpassing the 2023 target by 19%. Key drivers included:</w:t>
      </w:r>
    </w:p>
    <w:p>
      <w:pPr>
        <w:numPr>
          <w:ilvl w:val="0"/>
          <w:numId w:val="1001"/>
        </w:numPr>
        <w:pStyle w:val="Compact"/>
      </w:pPr>
      <w:r>
        <w:rPr>
          <w:bCs/>
          <w:b/>
        </w:rPr>
        <w:t xml:space="preserve">Body-Worn Camera (BWC) Fleet Expansion:</w:t>
      </w:r>
      <w:r>
        <w:t xml:space="preserve"> </w:t>
      </w:r>
      <w:r>
        <w:t xml:space="preserve">1,850 units deployed across all VPD precincts, supporting every Police Officer with real-time evidence collection capabilities</w:t>
      </w:r>
    </w:p>
    <w:p>
      <w:pPr>
        <w:numPr>
          <w:ilvl w:val="0"/>
          <w:numId w:val="1001"/>
        </w:numPr>
        <w:pStyle w:val="Compact"/>
      </w:pPr>
      <w:r>
        <w:rPr>
          <w:bCs/>
          <w:b/>
        </w:rPr>
        <w:t xml:space="preserve">Digital Evidence Management System (DEMS) Upgrade:</w:t>
      </w:r>
      <w:r>
        <w:t xml:space="preserve"> </w:t>
      </w:r>
      <w:r>
        <w:t xml:space="preserve">Full integration into VPD’s central command platform for seamless case documentation</w:t>
      </w:r>
    </w:p>
    <w:p>
      <w:pPr>
        <w:numPr>
          <w:ilvl w:val="0"/>
          <w:numId w:val="1001"/>
        </w:numPr>
        <w:pStyle w:val="Compact"/>
      </w:pPr>
      <w:r>
        <w:rPr>
          <w:bCs/>
          <w:b/>
        </w:rPr>
        <w:t xml:space="preserve">Officer Safety Wearables:</w:t>
      </w:r>
      <w:r>
        <w:t xml:space="preserve"> </w:t>
      </w:r>
      <w:r>
        <w:t xml:space="preserve">320 emergency alert devices distributed to high-risk patrol units in Canada Vancouver</w:t>
      </w:r>
    </w:p>
    <w:p>
      <w:pPr>
        <w:pStyle w:val="FirstParagraph"/>
      </w:pPr>
      <w:r>
        <w:t xml:space="preserve">The 2023 sales growth reflects VPD’s strategic investment in officer welfare, particularly after the tragic incidents involving Police Officers in 2021. Our equipment directly contributed to a 37% reduction in officer injury reports during high-risk deployments (per VPD internal data), proving that targeted sales of safety solutions yield measurable public safety returns.</w:t>
      </w:r>
    </w:p>
    <w:bookmarkEnd w:id="21"/>
    <w:bookmarkStart w:id="22" w:name="Xcad901b0c5d3d27f1bc908a52eb7473c1d1d30d"/>
    <w:p>
      <w:pPr>
        <w:pStyle w:val="Heading2"/>
      </w:pPr>
      <w:r>
        <w:t xml:space="preserve">III. Canada Vancouver-Specific Market Analysis</w:t>
      </w:r>
    </w:p>
    <w:p>
      <w:pPr>
        <w:pStyle w:val="FirstParagraph"/>
      </w:pPr>
      <w:r>
        <w:t xml:space="preserve">Vancouver presents unique challenges for Police Officer operations due to its coastal geography, dense urban centers, and significant Indigenous community engagement needs. Our 2023 sales data reveals critical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Vancouver Sales Volume</w:t>
            </w:r>
          </w:p>
        </w:tc>
        <w:tc>
          <w:tcPr/>
          <w:p>
            <w:pPr>
              <w:pStyle w:val="Compact"/>
              <w:jc w:val="left"/>
            </w:pPr>
            <w:r>
              <w:t xml:space="preserve">Year-over-Year Growth</w:t>
            </w:r>
          </w:p>
        </w:tc>
        <w:tc>
          <w:tcPr/>
          <w:p>
            <w:pPr>
              <w:pStyle w:val="Compact"/>
              <w:jc w:val="left"/>
            </w:pPr>
            <w:r>
              <w:t xml:space="preserve">Primary VPD Use Case</w:t>
            </w:r>
          </w:p>
        </w:tc>
      </w:tr>
      <w:tr>
        <w:tc>
          <w:tcPr/>
          <w:p>
            <w:pPr>
              <w:pStyle w:val="Compact"/>
              <w:jc w:val="left"/>
            </w:pPr>
            <w:r>
              <w:t xml:space="preserve">BWC Systems (All-Weather)</w:t>
            </w:r>
          </w:p>
        </w:tc>
        <w:tc>
          <w:tcPr/>
          <w:p>
            <w:pPr>
              <w:pStyle w:val="Compact"/>
              <w:jc w:val="left"/>
            </w:pPr>
            <w:r>
              <w:t xml:space="preserve">$1.9M (41% of total sales)</w:t>
            </w:r>
          </w:p>
        </w:tc>
        <w:tc>
          <w:tcPr/>
          <w:p>
            <w:pPr>
              <w:pStyle w:val="Compact"/>
              <w:jc w:val="left"/>
            </w:pPr>
            <w:r>
              <w:t xml:space="preserve">+33%</w:t>
            </w:r>
          </w:p>
        </w:tc>
        <w:tc>
          <w:tcPr/>
          <w:p>
            <w:pPr>
              <w:pStyle w:val="Compact"/>
              <w:jc w:val="left"/>
            </w:pPr>
            <w:r>
              <w:t xml:space="preserve">Rainy-day patrols, waterfront operations, community engagement</w:t>
            </w:r>
          </w:p>
        </w:tc>
      </w:tr>
      <w:tr>
        <w:tc>
          <w:tcPr/>
          <w:p>
            <w:pPr>
              <w:pStyle w:val="Compact"/>
              <w:jc w:val="left"/>
            </w:pPr>
            <w:r>
              <w:t xml:space="preserve">DEMS Cloud Integration</w:t>
            </w:r>
          </w:p>
        </w:tc>
        <w:tc>
          <w:tcPr/>
          <w:p>
            <w:pPr>
              <w:pStyle w:val="Compact"/>
              <w:jc w:val="left"/>
            </w:pPr>
            <w:r>
              <w:t xml:space="preserve">$1.4M (29%)</w:t>
            </w:r>
          </w:p>
        </w:tc>
        <w:tc>
          <w:tcPr/>
          <w:p>
            <w:pPr>
              <w:pStyle w:val="Compact"/>
              <w:jc w:val="left"/>
            </w:pPr>
            <w:r>
              <w:t xml:space="preserve">+27%</w:t>
            </w:r>
          </w:p>
        </w:tc>
        <w:tc>
          <w:tcPr/>
          <w:p>
            <w:pPr>
              <w:pStyle w:val="Compact"/>
              <w:jc w:val="left"/>
            </w:pPr>
            <w:r>
              <w:t xml:space="preserve">Case management across 15 districts including Downtown, Richmond &amp; North Shore</w:t>
            </w:r>
          </w:p>
        </w:tc>
      </w:tr>
      <w:tr>
        <w:tc>
          <w:tcPr/>
          <w:p>
            <w:pPr>
              <w:pStyle w:val="Compact"/>
              <w:jc w:val="left"/>
            </w:pPr>
            <w:r>
              <w:t xml:space="preserve">Safety Wearables (GPS + Panic)</w:t>
            </w:r>
          </w:p>
        </w:tc>
        <w:tc>
          <w:tcPr/>
          <w:p>
            <w:pPr>
              <w:pStyle w:val="Compact"/>
              <w:jc w:val="left"/>
            </w:pPr>
            <w:r>
              <w:t xml:space="preserve">$0.9M (19%)</w:t>
            </w:r>
          </w:p>
        </w:tc>
        <w:tc>
          <w:tcPr/>
          <w:p>
            <w:pPr>
              <w:pStyle w:val="Compact"/>
              <w:jc w:val="left"/>
            </w:pPr>
            <w:r>
              <w:t xml:space="preserve">+52%</w:t>
            </w:r>
          </w:p>
        </w:tc>
        <w:tc>
          <w:tcPr/>
          <w:p>
            <w:pPr>
              <w:pStyle w:val="Compact"/>
              <w:jc w:val="left"/>
            </w:pPr>
            <w:r>
              <w:t xml:space="preserve">Patrols in high-theft zones, transit hubs, and First Nations territories</w:t>
            </w:r>
          </w:p>
        </w:tc>
      </w:tr>
    </w:tbl>
    <w:p>
      <w:pPr>
        <w:pStyle w:val="BodyText"/>
      </w:pPr>
      <w:r>
        <w:t xml:space="preserve">Notably, 87% of Vancouver-specific sales directly supported Police Officers operating in areas with complex public safety dynamics—such as the Downtown Eastside (DTES), where officer safety concerns are most acute. Our sales strategy prioritized solutions addressing Canada Vancouver’s distinct needs: waterproof BWCs for coastal patrols, multilingual DEMS interfaces for multicultural communities, and wearable tech optimized for mountainous terrain near Grouse Mountain.</w:t>
      </w:r>
    </w:p>
    <w:bookmarkEnd w:id="22"/>
    <w:bookmarkStart w:id="23" w:name="iv.-impact-on-police-officer-operations"/>
    <w:p>
      <w:pPr>
        <w:pStyle w:val="Heading2"/>
      </w:pPr>
      <w:r>
        <w:t xml:space="preserve">IV. Impact on Police Officer Operations</w:t>
      </w:r>
    </w:p>
    <w:p>
      <w:pPr>
        <w:pStyle w:val="FirstParagraph"/>
      </w:pPr>
      <w:r>
        <w:t xml:space="preserve">Every product sold in this report directly enhances the daily experience of a Police Officer in Canada Vancouver. For example:</w:t>
      </w:r>
    </w:p>
    <w:p>
      <w:pPr>
        <w:numPr>
          <w:ilvl w:val="0"/>
          <w:numId w:val="1002"/>
        </w:numPr>
        <w:pStyle w:val="Compact"/>
      </w:pPr>
      <w:r>
        <w:rPr>
          <w:bCs/>
          <w:b/>
        </w:rPr>
        <w:t xml:space="preserve">DEMS Integration:</w:t>
      </w:r>
      <w:r>
        <w:t xml:space="preserve"> </w:t>
      </w:r>
      <w:r>
        <w:t xml:space="preserve">Reduced documentation time by 55% for officers, allowing 3.2 additional hours per week for community interactions—critical in Vancouver’s high-traffic neighborhoods</w:t>
      </w:r>
    </w:p>
    <w:p>
      <w:pPr>
        <w:numPr>
          <w:ilvl w:val="0"/>
          <w:numId w:val="1002"/>
        </w:numPr>
        <w:pStyle w:val="Compact"/>
      </w:pPr>
      <w:r>
        <w:rPr>
          <w:bCs/>
          <w:b/>
        </w:rPr>
        <w:t xml:space="preserve">Safety Wearables:</w:t>
      </w:r>
      <w:r>
        <w:t xml:space="preserve"> </w:t>
      </w:r>
      <w:r>
        <w:t xml:space="preserve">Enabled rapid response during the June 2023 Mount Baker incident, saving a Police Officer’s life through GPS-triggered assistance from nearby units</w:t>
      </w:r>
    </w:p>
    <w:p>
      <w:pPr>
        <w:numPr>
          <w:ilvl w:val="0"/>
          <w:numId w:val="1002"/>
        </w:numPr>
        <w:pStyle w:val="Compact"/>
      </w:pPr>
      <w:r>
        <w:rPr>
          <w:bCs/>
          <w:b/>
        </w:rPr>
        <w:t xml:space="preserve">BWC Standardization:</w:t>
      </w:r>
      <w:r>
        <w:t xml:space="preserve"> </w:t>
      </w:r>
      <w:r>
        <w:t xml:space="preserve">Increased public trust scores by 28% in VPD community surveys (Per Vancouver City Council Report, Q3 2023), directly benefiting every Police Officer through improved community rapport</w:t>
      </w:r>
    </w:p>
    <w:p>
      <w:pPr>
        <w:pStyle w:val="FirstParagraph"/>
      </w:pPr>
      <w:r>
        <w:t xml:space="preserve">As noted by Chief Adam Palmer of VPD: "SecureGuard’s solutions don’t just equip our officers—they empower them to serve Canada Vancouver with greater confidence and compassion."</w:t>
      </w:r>
    </w:p>
    <w:bookmarkEnd w:id="23"/>
    <w:bookmarkStart w:id="24" w:name="X51685b948e322b27caffaf833fa88dc18010edf"/>
    <w:p>
      <w:pPr>
        <w:pStyle w:val="Heading2"/>
      </w:pPr>
      <w:r>
        <w:t xml:space="preserve">V. Future Sales Strategy for Canada Vancouver</w:t>
      </w:r>
    </w:p>
    <w:p>
      <w:pPr>
        <w:pStyle w:val="FirstParagraph"/>
      </w:pPr>
      <w:r>
        <w:t xml:space="preserve">Based on 2023 performance, we propose three priority initiatives for 2024 sales pipeline:</w:t>
      </w:r>
    </w:p>
    <w:p>
      <w:pPr>
        <w:numPr>
          <w:ilvl w:val="0"/>
          <w:numId w:val="1003"/>
        </w:numPr>
        <w:pStyle w:val="Compact"/>
      </w:pPr>
      <w:r>
        <w:rPr>
          <w:bCs/>
          <w:b/>
        </w:rPr>
        <w:t xml:space="preserve">AI-Powered Crime Prediction Modules:</w:t>
      </w:r>
      <w:r>
        <w:t xml:space="preserve"> </w:t>
      </w:r>
      <w:r>
        <w:t xml:space="preserve">$1.7M proposal to deploy predictive analytics targeting Vancouver-specific hotspots (e.g., transit corridors, seasonal tourism zones). This will directly assist Police Officers in preemptive resource allocation.</w:t>
      </w:r>
    </w:p>
    <w:p>
      <w:pPr>
        <w:numPr>
          <w:ilvl w:val="0"/>
          <w:numId w:val="1003"/>
        </w:numPr>
        <w:pStyle w:val="Compact"/>
      </w:pPr>
      <w:r>
        <w:rPr>
          <w:bCs/>
          <w:b/>
        </w:rPr>
        <w:t xml:space="preserve">Indigenous Community Safety Kits:</w:t>
      </w:r>
      <w:r>
        <w:t xml:space="preserve"> </w:t>
      </w:r>
      <w:r>
        <w:t xml:space="preserve">Customized equipment bundles for VPD’s Indigenous Liaison Units, addressing cultural safety needs across Canada Vancouver First Nations territories. Target: $650K sales volume.</w:t>
      </w:r>
    </w:p>
    <w:p>
      <w:pPr>
        <w:numPr>
          <w:ilvl w:val="0"/>
          <w:numId w:val="1003"/>
        </w:numPr>
        <w:pStyle w:val="Compact"/>
      </w:pPr>
      <w:r>
        <w:rPr>
          <w:bCs/>
          <w:b/>
        </w:rPr>
        <w:t xml:space="preserve">Sustainable Patrol Fleet Tech:</w:t>
      </w:r>
      <w:r>
        <w:t xml:space="preserve"> </w:t>
      </w:r>
      <w:r>
        <w:t xml:space="preserve">Solar-powered device charging stations for officer vehicles in Vancouver’s 20+ parks and trails—addressing the unique operational demands of Police Officers patrolling green spaces.</w:t>
      </w:r>
    </w:p>
    <w:p>
      <w:pPr>
        <w:pStyle w:val="FirstParagraph"/>
      </w:pPr>
      <w:r>
        <w:t xml:space="preserve">These initiatives align with VPD’s 2030 Safety Vision, which explicitly prioritizes "officer well-being and community co-creation" as foundational goals. Our sales forecasts project $6.2M in 2024 Vancouver contracts—driven by this strategic alignment.</w:t>
      </w:r>
    </w:p>
    <w:bookmarkEnd w:id="24"/>
    <w:bookmarkStart w:id="25" w:name="vi.-conclusion"/>
    <w:p>
      <w:pPr>
        <w:pStyle w:val="Heading2"/>
      </w:pPr>
      <w:r>
        <w:t xml:space="preserve">VI. Conclusion</w:t>
      </w:r>
    </w:p>
    <w:p>
      <w:pPr>
        <w:pStyle w:val="FirstParagraph"/>
      </w:pPr>
      <w:r>
        <w:t xml:space="preserve">This Sales Report affirms that our partnership with the Vancouver Police Department transcends transactional vendor relationships—it’s a commitment to elevating every Police Officer’s capacity to serve Canada Vancouver safely and effectively. With 100% contract compliance, 95% customer satisfaction (per VPD post-sale surveys), and direct contributions to officer safety metrics, SecureGuard Solutions has established itself as a trusted pillar of public safety infrastructure in this region.</w:t>
      </w:r>
    </w:p>
    <w:p>
      <w:pPr>
        <w:pStyle w:val="BodyText"/>
      </w:pPr>
      <w:r>
        <w:t xml:space="preserve">As we advance into 2024, our sales focus remains steadfast: to provide Vancouver’s Police Officers with the most reliable tools for protecting Canada’s most diverse urban community. We thank the VPD Leadership for their partnership and look forward to deepening our commitment through future innovations.</w:t>
      </w:r>
    </w:p>
    <w:p>
      <w:pPr>
        <w:pStyle w:val="BodyText"/>
      </w:pPr>
      <w:r>
        <w:rPr>
          <w:iCs/>
          <w:i/>
        </w:rPr>
        <w:t xml:space="preserve">SecureGuard Solutions Canada: Equipping Every Officer. Empowering Every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Law Enforcement Solutions for Canada Vancouver</dc:title>
  <dc:creator/>
  <dc:language>en</dc:language>
  <cp:keywords/>
  <dcterms:created xsi:type="dcterms:W3CDTF">2026-07-23T13:40:51Z</dcterms:created>
  <dcterms:modified xsi:type="dcterms:W3CDTF">2026-07-23T13:40:51Z</dcterms:modified>
</cp:coreProperties>
</file>

<file path=docProps/custom.xml><?xml version="1.0" encoding="utf-8"?>
<Properties xmlns="http://schemas.openxmlformats.org/officeDocument/2006/custom-properties" xmlns:vt="http://schemas.openxmlformats.org/officeDocument/2006/docPropsVTypes"/>
</file>