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Police</w:t>
      </w:r>
      <w:r>
        <w:t xml:space="preserve"> </w:t>
      </w:r>
      <w:r>
        <w:t xml:space="preserve">Operations</w:t>
      </w:r>
      <w:r>
        <w:t xml:space="preserve"> </w:t>
      </w:r>
      <w:r>
        <w:t xml:space="preserve">Report</w:t>
      </w:r>
      <w:r>
        <w:t xml:space="preserve"> </w:t>
      </w:r>
      <w:r>
        <w:t xml:space="preserve">&amp;</w:t>
      </w:r>
      <w:r>
        <w:t xml:space="preserve"> </w:t>
      </w:r>
      <w:r>
        <w:t xml:space="preserve">Community</w:t>
      </w:r>
      <w:r>
        <w:t xml:space="preserve"> </w:t>
      </w:r>
      <w:r>
        <w:t xml:space="preserve">Engagement</w:t>
      </w:r>
      <w:r>
        <w:t xml:space="preserve"> </w:t>
      </w:r>
      <w:r>
        <w:t xml:space="preserve">Metrics</w:t>
      </w:r>
      <w:r>
        <w:t xml:space="preserve"> </w:t>
      </w:r>
      <w:r>
        <w:t xml:space="preserve">-</w:t>
      </w:r>
      <w:r>
        <w:t xml:space="preserve"> </w:t>
      </w:r>
      <w:r>
        <w:t xml:space="preserve">Q1</w:t>
      </w:r>
      <w:r>
        <w:t xml:space="preserve"> </w:t>
      </w:r>
      <w:r>
        <w:t xml:space="preserve">2023</w:t>
      </w:r>
    </w:p>
    <w:bookmarkStart w:id="26" w:name="X73ff9ae29fc5cf04307a43c5f5c1c568115049b"/>
    <w:p>
      <w:pPr>
        <w:pStyle w:val="Heading1"/>
      </w:pPr>
      <w:r>
        <w:t xml:space="preserve">Beijing Municipal Public Security Bureau</w:t>
      </w:r>
      <w:r>
        <w:br/>
      </w:r>
      <w:r>
        <w:t xml:space="preserve">Official Operations and Community Engagement Report</w:t>
      </w:r>
      <w:r>
        <w:br/>
      </w:r>
      <w:r>
        <w:t xml:space="preserve">Quarter One, 2023 (Q1)</w:t>
      </w:r>
    </w:p>
    <w:p>
      <w:pPr>
        <w:pStyle w:val="FirstParagraph"/>
      </w:pPr>
      <w:r>
        <w:t xml:space="preserve">Report Date: March 30, 2023 | Prepared For: Beijing Municipal Government &amp; National Public Security Bureau</w:t>
      </w:r>
    </w:p>
    <w:bookmarkStart w:id="20" w:name="executive-summary"/>
    <w:p>
      <w:pPr>
        <w:pStyle w:val="Heading2"/>
      </w:pPr>
      <w:r>
        <w:t xml:space="preserve">Executive Summary</w:t>
      </w:r>
    </w:p>
    <w:p>
      <w:pPr>
        <w:pStyle w:val="FirstParagraph"/>
      </w:pPr>
      <w:r>
        <w:t xml:space="preserve">This official document serves as the comprehensive operational assessment for all Police Officer personnel within the Beijing Metropolitan Area, covering activities and outcomes from January 1st to March 31st, 2023. It is crucial to clarify that this is not a commercial sales document; rather, it details the public safety services delivered by dedicated</w:t>
      </w:r>
      <w:r>
        <w:t xml:space="preserve"> </w:t>
      </w:r>
      <w:r>
        <w:rPr>
          <w:bCs/>
          <w:b/>
        </w:rPr>
        <w:t xml:space="preserve">Police Officer</w:t>
      </w:r>
      <w:r>
        <w:t xml:space="preserve"> </w:t>
      </w:r>
      <w:r>
        <w:t xml:space="preserve">professionals across</w:t>
      </w:r>
      <w:r>
        <w:t xml:space="preserve"> </w:t>
      </w:r>
      <w:r>
        <w:rPr>
          <w:bCs/>
          <w:b/>
        </w:rPr>
        <w:t xml:space="preserve">China Beijing</w:t>
      </w:r>
      <w:r>
        <w:t xml:space="preserve">. The report emphasizes measurable outcomes in crime prevention, community trust building, and technological integration within the capital city's security framework. All data reflects standard government operational metrics under the jurisdiction of the Beijing Public Security Bureau (BPSB).</w:t>
      </w:r>
    </w:p>
    <w:bookmarkEnd w:id="20"/>
    <w:bookmarkStart w:id="21" w:name="Xddad158dee4445619eb41f8bdcb4b270eb1349c"/>
    <w:p>
      <w:pPr>
        <w:pStyle w:val="Heading2"/>
      </w:pPr>
      <w:r>
        <w:t xml:space="preserve">Key Performance Indicators (KPIs) - Beijing Police Operations</w:t>
      </w:r>
    </w:p>
    <w:p>
      <w:pPr>
        <w:pStyle w:val="FirstParagraph"/>
      </w:pPr>
      <w:r>
        <w:t xml:space="preserve">The core focus of every</w:t>
      </w:r>
      <w:r>
        <w:t xml:space="preserve"> </w:t>
      </w:r>
      <w:r>
        <w:rPr>
          <w:bCs/>
          <w:b/>
        </w:rPr>
        <w:t xml:space="preserve">Police Officer</w:t>
      </w:r>
      <w:r>
        <w:t xml:space="preserve"> </w:t>
      </w:r>
      <w:r>
        <w:t xml:space="preserve">in</w:t>
      </w:r>
      <w:r>
        <w:t xml:space="preserve"> </w:t>
      </w:r>
      <w:r>
        <w:rPr>
          <w:bCs/>
          <w:b/>
        </w:rPr>
        <w:t xml:space="preserve">China Beijing</w:t>
      </w:r>
      <w:r>
        <w:t xml:space="preserve"> </w:t>
      </w:r>
      <w:r>
        <w:t xml:space="preserve">centers on maintaining public order and enhancing citizen safety. This quarter, all personnel achieved the following benchmark results:</w:t>
      </w:r>
    </w:p>
    <w:p>
      <w:pPr>
        <w:numPr>
          <w:ilvl w:val="0"/>
          <w:numId w:val="1001"/>
        </w:numPr>
        <w:pStyle w:val="Compact"/>
      </w:pPr>
      <w:r>
        <w:rPr>
          <w:bCs/>
          <w:b/>
        </w:rPr>
        <w:t xml:space="preserve">Emergency Response Time:</w:t>
      </w:r>
      <w:r>
        <w:t xml:space="preserve"> </w:t>
      </w:r>
      <w:r>
        <w:t xml:space="preserve">Average response to Level 1 emergencies (violent crimes, medical crises) decreased to 8.7 minutes citywide, a 4.2% improvement from Q4 2022. This is critically dependent on the strategic deployment of over 35,000 active-duty</w:t>
      </w:r>
      <w:r>
        <w:t xml:space="preserve"> </w:t>
      </w:r>
      <w:r>
        <w:rPr>
          <w:bCs/>
          <w:b/>
        </w:rPr>
        <w:t xml:space="preserve">Police Officer</w:t>
      </w:r>
      <w:r>
        <w:t xml:space="preserve"> </w:t>
      </w:r>
      <w:r>
        <w:t xml:space="preserve">personnel across Beijing's 16 districts.</w:t>
      </w:r>
    </w:p>
    <w:p>
      <w:pPr>
        <w:numPr>
          <w:ilvl w:val="0"/>
          <w:numId w:val="1001"/>
        </w:numPr>
        <w:pStyle w:val="Compact"/>
      </w:pPr>
      <w:r>
        <w:rPr>
          <w:bCs/>
          <w:b/>
        </w:rPr>
        <w:t xml:space="preserve">Crime Prevention Effectiveness:</w:t>
      </w:r>
      <w:r>
        <w:t xml:space="preserve"> </w:t>
      </w:r>
      <w:r>
        <w:t xml:space="preserve">Overall crime rate (excluding minor traffic violations) decreased by 7.3% compared to Q1 2022. Key areas of success included a 15.8% reduction in property crimes and a significant 22% drop in public disturbance incidents, directly attributed to proactive patrols by</w:t>
      </w:r>
      <w:r>
        <w:t xml:space="preserve"> </w:t>
      </w:r>
      <w:r>
        <w:rPr>
          <w:bCs/>
          <w:b/>
        </w:rPr>
        <w:t xml:space="preserve">Police Officer</w:t>
      </w:r>
      <w:r>
        <w:t xml:space="preserve"> </w:t>
      </w:r>
      <w:r>
        <w:t xml:space="preserve">teams.</w:t>
      </w:r>
    </w:p>
    <w:p>
      <w:pPr>
        <w:numPr>
          <w:ilvl w:val="0"/>
          <w:numId w:val="1001"/>
        </w:numPr>
        <w:pStyle w:val="Compact"/>
      </w:pPr>
      <w:r>
        <w:rPr>
          <w:bCs/>
          <w:b/>
        </w:rPr>
        <w:t xml:space="preserve">Community Engagement:</w:t>
      </w:r>
      <w:r>
        <w:t xml:space="preserve"> </w:t>
      </w:r>
      <w:r>
        <w:t xml:space="preserve">Over 470,000 direct citizen interactions occurred through community outreach programs. This includes neighborhood safety workshops led by local</w:t>
      </w:r>
      <w:r>
        <w:t xml:space="preserve"> </w:t>
      </w:r>
      <w:r>
        <w:rPr>
          <w:bCs/>
          <w:b/>
        </w:rPr>
        <w:t xml:space="preserve">Police Officer</w:t>
      </w:r>
      <w:r>
        <w:t xml:space="preserve">s in 126 communities across Beijing, significantly strengthening trust in the force as measured by independent municipal surveys.</w:t>
      </w:r>
    </w:p>
    <w:bookmarkEnd w:id="21"/>
    <w:bookmarkStart w:id="22" w:name="X15a97cd3e671356c731f144559057f4996b3764"/>
    <w:p>
      <w:pPr>
        <w:pStyle w:val="Heading2"/>
      </w:pPr>
      <w:r>
        <w:t xml:space="preserve">Technology Integration &amp; Public Safety Innovation</w:t>
      </w:r>
    </w:p>
    <w:p>
      <w:pPr>
        <w:pStyle w:val="FirstParagraph"/>
      </w:pPr>
      <w:r>
        <w:t xml:space="preserve">In alignment with Beijing's Smart City initiative, all Police Officer units have been equipped with the latest operational technology. This investment directly supports service delivery across</w:t>
      </w:r>
      <w:r>
        <w:t xml:space="preserve"> </w:t>
      </w:r>
      <w:r>
        <w:rPr>
          <w:bCs/>
          <w:b/>
        </w:rPr>
        <w:t xml:space="preserve">China Beijing</w:t>
      </w:r>
      <w:r>
        <w:t xml:space="preserve">:</w:t>
      </w:r>
    </w:p>
    <w:p>
      <w:pPr>
        <w:numPr>
          <w:ilvl w:val="0"/>
          <w:numId w:val="1002"/>
        </w:numPr>
        <w:pStyle w:val="Compact"/>
      </w:pPr>
      <w:r>
        <w:rPr>
          <w:bCs/>
          <w:b/>
        </w:rPr>
        <w:t xml:space="preserve">AI-Powered Surveillance:</w:t>
      </w:r>
      <w:r>
        <w:t xml:space="preserve"> </w:t>
      </w:r>
      <w:r>
        <w:t xml:space="preserve">The city's network of over 1 million public cameras, integrated with AI analytics (developed by local Chinese tech firms), provided critical real-time data to</w:t>
      </w:r>
      <w:r>
        <w:t xml:space="preserve"> </w:t>
      </w:r>
      <w:r>
        <w:rPr>
          <w:bCs/>
          <w:b/>
        </w:rPr>
        <w:t xml:space="preserve">Police Officer</w:t>
      </w:r>
      <w:r>
        <w:t xml:space="preserve">s. This resulted in a 34% faster identification of suspects in major incidents during Q1.</w:t>
      </w:r>
    </w:p>
    <w:p>
      <w:pPr>
        <w:numPr>
          <w:ilvl w:val="0"/>
          <w:numId w:val="1002"/>
        </w:numPr>
        <w:pStyle w:val="Compact"/>
      </w:pPr>
      <w:r>
        <w:rPr>
          <w:bCs/>
          <w:b/>
        </w:rPr>
        <w:t xml:space="preserve">Mobile Application Utilization:</w:t>
      </w:r>
      <w:r>
        <w:t xml:space="preserve"> </w:t>
      </w:r>
      <w:r>
        <w:t xml:space="preserve">The "Beijing Police" mobile app, used by over 8.5 million citizens, saw a 28% increase in downloads. Features include instant emergency alerts and non-emergency reporting, allowing</w:t>
      </w:r>
      <w:r>
        <w:t xml:space="preserve"> </w:t>
      </w:r>
      <w:r>
        <w:rPr>
          <w:bCs/>
          <w:b/>
        </w:rPr>
        <w:t xml:space="preserve">Police Officer</w:t>
      </w:r>
      <w:r>
        <w:t xml:space="preserve">s to allocate resources more efficiently based on public data.</w:t>
      </w:r>
    </w:p>
    <w:p>
      <w:pPr>
        <w:numPr>
          <w:ilvl w:val="0"/>
          <w:numId w:val="1002"/>
        </w:numPr>
        <w:pStyle w:val="Compact"/>
      </w:pPr>
      <w:r>
        <w:rPr>
          <w:bCs/>
          <w:b/>
        </w:rPr>
        <w:t xml:space="preserve">Digital Community Platforms:</w:t>
      </w:r>
      <w:r>
        <w:t xml:space="preserve"> </w:t>
      </w:r>
      <w:r>
        <w:t xml:space="preserve">Over 1,200 "Police-Community" WeChat groups (managed by active-duty Police Officers) facilitated direct communication channels between officers and residents in residential zones across Beijing, resolving over 42,500 minor safety concerns without physical officer dispatch.</w:t>
      </w:r>
    </w:p>
    <w:bookmarkEnd w:id="22"/>
    <w:bookmarkStart w:id="23" w:name="X0b1c622f6c2290bedd59903f69f9a9e184c3777"/>
    <w:p>
      <w:pPr>
        <w:pStyle w:val="Heading2"/>
      </w:pPr>
      <w:r>
        <w:t xml:space="preserve">Operational Challenges &amp; Strategic Responses</w:t>
      </w:r>
    </w:p>
    <w:p>
      <w:pPr>
        <w:pStyle w:val="FirstParagraph"/>
      </w:pPr>
      <w:r>
        <w:t xml:space="preserve">While performance was strong, the report identifies key challenges faced by Police Officer personnel in Beijing's complex urban environment:</w:t>
      </w:r>
    </w:p>
    <w:p>
      <w:pPr>
        <w:numPr>
          <w:ilvl w:val="0"/>
          <w:numId w:val="1003"/>
        </w:numPr>
        <w:pStyle w:val="Compact"/>
      </w:pPr>
      <w:r>
        <w:rPr>
          <w:bCs/>
          <w:b/>
        </w:rPr>
        <w:t xml:space="preserve">Urban Density Pressure:</w:t>
      </w:r>
      <w:r>
        <w:t xml:space="preserve"> </w:t>
      </w:r>
      <w:r>
        <w:t xml:space="preserve">Maintaining patrol coverage across Beijing's densely populated districts (e.g., Dongcheng, Xicheng) required optimizing officer deployment schedules. Solution: Implementing predictive policing algorithms based on historical crime data, reducing patrol gaps by 18%.</w:t>
      </w:r>
    </w:p>
    <w:p>
      <w:pPr>
        <w:numPr>
          <w:ilvl w:val="0"/>
          <w:numId w:val="1003"/>
        </w:numPr>
        <w:pStyle w:val="Compact"/>
      </w:pPr>
      <w:r>
        <w:rPr>
          <w:bCs/>
          <w:b/>
        </w:rPr>
        <w:t xml:space="preserve">Rising Cybercrime:</w:t>
      </w:r>
      <w:r>
        <w:t xml:space="preserve"> </w:t>
      </w:r>
      <w:r>
        <w:t xml:space="preserve">A 31% surge in online fraud cases necessitated specialized training. Solution: All Police Officer units underwent mandatory cybercrime response modules; dedicated cyber teams resolved 76% of reported incidents within the legally mandated 48-hour window.</w:t>
      </w:r>
    </w:p>
    <w:p>
      <w:pPr>
        <w:numPr>
          <w:ilvl w:val="0"/>
          <w:numId w:val="1003"/>
        </w:numPr>
        <w:pStyle w:val="Compact"/>
      </w:pPr>
      <w:r>
        <w:rPr>
          <w:bCs/>
          <w:b/>
        </w:rPr>
        <w:t xml:space="preserve">Citizen Expectations:</w:t>
      </w:r>
      <w:r>
        <w:t xml:space="preserve"> </w:t>
      </w:r>
      <w:r>
        <w:t xml:space="preserve">Growing public demand for immediate service responses required enhanced communication protocols. Solution: Standardizing citizen interaction scripts and response time benchmarks for all Police Officer personnel across Beijing, improving satisfaction scores by 12%.</w:t>
      </w:r>
    </w:p>
    <w:bookmarkEnd w:id="23"/>
    <w:bookmarkStart w:id="24" w:name="Xde0afb226d7ab2b8c9420f4a0c7598526303773"/>
    <w:p>
      <w:pPr>
        <w:pStyle w:val="Heading2"/>
      </w:pPr>
      <w:r>
        <w:t xml:space="preserve">Future Focus Areas - Beijing's Safety Ecosystem</w:t>
      </w:r>
    </w:p>
    <w:p>
      <w:pPr>
        <w:pStyle w:val="FirstParagraph"/>
      </w:pPr>
      <w:r>
        <w:t xml:space="preserve">The strategic roadmap for Police Officer operations in</w:t>
      </w:r>
      <w:r>
        <w:t xml:space="preserve"> </w:t>
      </w:r>
      <w:r>
        <w:rPr>
          <w:bCs/>
          <w:b/>
        </w:rPr>
        <w:t xml:space="preserve">China Beijing</w:t>
      </w:r>
      <w:r>
        <w:t xml:space="preserve"> </w:t>
      </w:r>
      <w:r>
        <w:t xml:space="preserve">prioritizes sustainable, community-centered security. Key 2023 initiatives include:</w:t>
      </w:r>
    </w:p>
    <w:p>
      <w:pPr>
        <w:numPr>
          <w:ilvl w:val="0"/>
          <w:numId w:val="1004"/>
        </w:numPr>
        <w:pStyle w:val="Compact"/>
      </w:pPr>
      <w:r>
        <w:rPr>
          <w:bCs/>
          <w:b/>
        </w:rPr>
        <w:t xml:space="preserve">Expanded Community Policing Units:</w:t>
      </w:r>
      <w:r>
        <w:t xml:space="preserve"> </w:t>
      </w:r>
      <w:r>
        <w:t xml:space="preserve">Deploying an additional 500 Police Officer-led neighborhood teams by Q3, focusing on youth engagement and elder safety in high-need districts.</w:t>
      </w:r>
    </w:p>
    <w:p>
      <w:pPr>
        <w:numPr>
          <w:ilvl w:val="0"/>
          <w:numId w:val="1004"/>
        </w:numPr>
        <w:pStyle w:val="Compact"/>
      </w:pPr>
      <w:r>
        <w:rPr>
          <w:bCs/>
          <w:b/>
        </w:rPr>
        <w:t xml:space="preserve">Green Patrol Initiative:</w:t>
      </w:r>
      <w:r>
        <w:t xml:space="preserve"> </w:t>
      </w:r>
      <w:r>
        <w:t xml:space="preserve">Transitioning all non-emergency vehicle patrols to electric scooters/bikes within Beijing's central business districts by end of 2023, reducing carbon footprint while improving officer visibility.</w:t>
      </w:r>
    </w:p>
    <w:p>
      <w:pPr>
        <w:numPr>
          <w:ilvl w:val="0"/>
          <w:numId w:val="1004"/>
        </w:numPr>
        <w:pStyle w:val="Compact"/>
      </w:pPr>
      <w:r>
        <w:rPr>
          <w:bCs/>
          <w:b/>
        </w:rPr>
        <w:t xml:space="preserve">Data-Driven Resource Allocation:</w:t>
      </w:r>
      <w:r>
        <w:t xml:space="preserve"> </w:t>
      </w:r>
      <w:r>
        <w:t xml:space="preserve">Integrating real-time public safety data (crime, traffic, weather) into a unified dashboard for all Police Officer units to enable predictive resource planning across the entire city.</w:t>
      </w:r>
    </w:p>
    <w:bookmarkEnd w:id="24"/>
    <w:bookmarkStart w:id="25" w:name="conclusion"/>
    <w:p>
      <w:pPr>
        <w:pStyle w:val="Heading2"/>
      </w:pPr>
      <w:r>
        <w:t xml:space="preserve">Conclusion</w:t>
      </w:r>
    </w:p>
    <w:p>
      <w:pPr>
        <w:pStyle w:val="FirstParagraph"/>
      </w:pPr>
      <w:r>
        <w:t xml:space="preserve">This document is not a sales report but an operational testament to the professionalism and effectiveness of every Police Officer serving in Beijing. The dedication demonstrated by these officers directly contributes to making</w:t>
      </w:r>
      <w:r>
        <w:t xml:space="preserve"> </w:t>
      </w:r>
      <w:r>
        <w:rPr>
          <w:bCs/>
          <w:b/>
        </w:rPr>
        <w:t xml:space="preserve">China Beijing</w:t>
      </w:r>
      <w:r>
        <w:t xml:space="preserve"> </w:t>
      </w:r>
      <w:r>
        <w:t xml:space="preserve">one of the safest major cities globally, as evidenced by consistent international safety rankings. Their work—underpinned by advanced technology, community collaboration, and unwavering commitment—is the cornerstone of public order within our capital city.</w:t>
      </w:r>
    </w:p>
    <w:p>
      <w:pPr>
        <w:pStyle w:val="BodyText"/>
      </w:pPr>
      <w:r>
        <w:t xml:space="preserve">Beijing Municipal Public Security Bureau (BPSB) | Department of Operations &amp; Strategic Planning</w:t>
      </w:r>
    </w:p>
    <w:p>
      <w:pPr>
        <w:pStyle w:val="BodyText"/>
      </w:pPr>
      <w:r>
        <w:t xml:space="preserve">"Safeguarding Beijing, Serving the People – One Day at a Time"</w:t>
      </w:r>
    </w:p>
    <w:p>
      <w:pPr>
        <w:pStyle w:val="BodyText"/>
      </w:pPr>
      <w:r>
        <w:rPr>
          <w:bCs/>
          <w:b/>
        </w:rPr>
        <w:t xml:space="preserve">Disclaimer:</w:t>
      </w:r>
      <w:r>
        <w:t xml:space="preserve"> </w:t>
      </w:r>
      <w:r>
        <w:t xml:space="preserve">This report details public safety operations within Beijing. All services provided by Police Officer personnel are free of charge and funded entirely through municipal and national government budgets. There is no commercial transaction involved in the provision of public security services within China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Police Operations Report &amp; Community Engagement Metrics - Q1 2023</dc:title>
  <dc:creator/>
  <cp:keywords/>
  <dcterms:created xsi:type="dcterms:W3CDTF">2026-07-23T16:57:52Z</dcterms:created>
  <dcterms:modified xsi:type="dcterms:W3CDTF">2026-07-23T16:57:52Z</dcterms:modified>
</cp:coreProperties>
</file>

<file path=docProps/custom.xml><?xml version="1.0" encoding="utf-8"?>
<Properties xmlns="http://schemas.openxmlformats.org/officeDocument/2006/custom-properties" xmlns:vt="http://schemas.openxmlformats.org/officeDocument/2006/docPropsVTypes"/>
</file>