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Police</w:t>
      </w:r>
      <w:r>
        <w:t xml:space="preserve"> </w:t>
      </w:r>
      <w:r>
        <w:t xml:space="preserve">Officer</w:t>
      </w:r>
      <w:r>
        <w:t xml:space="preserve"> </w:t>
      </w:r>
      <w:r>
        <w:t xml:space="preserve">Recruitment</w:t>
      </w:r>
      <w:r>
        <w:t xml:space="preserve"> </w:t>
      </w:r>
      <w:r>
        <w:t xml:space="preserve">&amp;</w:t>
      </w:r>
      <w:r>
        <w:t xml:space="preserve"> </w:t>
      </w:r>
      <w:r>
        <w:t xml:space="preserve">Deployment</w:t>
      </w:r>
      <w:r>
        <w:t xml:space="preserve"> </w:t>
      </w:r>
      <w:r>
        <w:t xml:space="preserve">Report:</w:t>
      </w:r>
      <w:r>
        <w:t xml:space="preserve"> </w:t>
      </w:r>
      <w:r>
        <w:t xml:space="preserve">Addis</w:t>
      </w:r>
      <w:r>
        <w:t xml:space="preserve"> </w:t>
      </w:r>
      <w:r>
        <w:t xml:space="preserve">Ababa,</w:t>
      </w:r>
      <w:r>
        <w:t xml:space="preserve"> </w:t>
      </w:r>
      <w:r>
        <w:t xml:space="preserve">Ethiopia</w:t>
      </w:r>
    </w:p>
    <w:bookmarkStart w:id="27" w:name="X3d70c9a6bbbee1e3826c7777ee8123f61834145"/>
    <w:p>
      <w:pPr>
        <w:pStyle w:val="Heading1"/>
      </w:pPr>
      <w:r>
        <w:t xml:space="preserve">Operational Deployment &amp; Recruitment Performance Report: Police Officers in Addis Ababa, Ethiopia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Ethiopian Federal Police Commission, Addis Ababa Regional Command</w:t>
      </w:r>
      <w:r>
        <w:br/>
      </w:r>
      <w:r>
        <w:rPr>
          <w:bCs/>
          <w:b/>
        </w:rPr>
        <w:t xml:space="preserve">Report Period:</w:t>
      </w:r>
      <w:r>
        <w:t xml:space="preserve"> </w:t>
      </w:r>
      <w:r>
        <w:t xml:space="preserve">January 1 - September 30, 2023</w:t>
      </w:r>
    </w:p>
    <w:bookmarkStart w:id="20" w:name="i.-executive-summary"/>
    <w:p>
      <w:pPr>
        <w:pStyle w:val="Heading2"/>
      </w:pPr>
      <w:r>
        <w:t xml:space="preserve">I. Executive Summary</w:t>
      </w:r>
    </w:p>
    <w:p>
      <w:pPr>
        <w:pStyle w:val="FirstParagraph"/>
      </w:pPr>
      <w:r>
        <w:t xml:space="preserve">This document presents a comprehensive operational performance report on the recruitment, deployment, and community engagement initiatives of Police Officers within Addis Ababa City Administration. As the political, economic, and administrative hub of Ethiopia with a population exceeding 5.8 million residents across 10 administrative zones, Addis Ababa faces unique public safety challenges requiring strategic police force management. This report confirms that our Police Officer deployment strategy has significantly enhanced community trust and crime prevention metrics in the capital city. Crucially, this is not a "sales" report but an operational assessment of law enforcement effectiveness – a distinction critical to upholding ethical standards in Ethiopian public service.</w:t>
      </w:r>
    </w:p>
    <w:bookmarkEnd w:id="20"/>
    <w:bookmarkStart w:id="21" w:name="X14d483c302f262ee7c4aafb295ddb5ce30e8c3f"/>
    <w:p>
      <w:pPr>
        <w:pStyle w:val="Heading2"/>
      </w:pPr>
      <w:r>
        <w:t xml:space="preserve">II. Recruitment &amp; Personnel Deployment Statistics</w:t>
      </w:r>
    </w:p>
    <w:p>
      <w:pPr>
        <w:pStyle w:val="FirstParagraph"/>
      </w:pPr>
      <w:r>
        <w:t xml:space="preserve">The Addis Ababa Police Commission successfully recruited and deployed 1,875 new Police Officers during the reporting period, exceeding the annual target of 1,600 by 17%. This achievement directly supports Ethiopia's National Security Strategy and Addis Ababa's Municipal Development Plan. The recruitment process strictly adhered to Ethiopian Civil Service Proclamation No. 324/2003, ensuring merit-based selection through written examinations, physical fitness tests, and rigorous background investigations conducted by the Federal Police Commission.</w:t>
      </w:r>
    </w:p>
    <w:p>
      <w:pPr>
        <w:pStyle w:val="BodyText"/>
      </w:pPr>
      <w:r>
        <w:t xml:space="preserve">Deployment strategy prioritized high-density urban zones experiencing increased petty crime and traffic congestion. Key allocations included:</w:t>
      </w:r>
    </w:p>
    <w:p>
      <w:pPr>
        <w:numPr>
          <w:ilvl w:val="0"/>
          <w:numId w:val="1001"/>
        </w:numPr>
        <w:pStyle w:val="Compact"/>
      </w:pPr>
      <w:r>
        <w:rPr>
          <w:bCs/>
          <w:b/>
        </w:rPr>
        <w:t xml:space="preserve">Metro Police Division:</w:t>
      </w:r>
      <w:r>
        <w:t xml:space="preserve"> </w:t>
      </w:r>
      <w:r>
        <w:t xml:space="preserve">620 Officers (traffic management, crowd control in commercial districts)</w:t>
      </w:r>
    </w:p>
    <w:p>
      <w:pPr>
        <w:numPr>
          <w:ilvl w:val="0"/>
          <w:numId w:val="1001"/>
        </w:numPr>
        <w:pStyle w:val="Compact"/>
      </w:pPr>
      <w:r>
        <w:rPr>
          <w:bCs/>
          <w:b/>
        </w:rPr>
        <w:t xml:space="preserve">Community Policing Units (CPUs):</w:t>
      </w:r>
      <w:r>
        <w:t xml:space="preserve"> </w:t>
      </w:r>
      <w:r>
        <w:t xml:space="preserve">750 Officers (neighborhood patrols, conflict resolution)</w:t>
      </w:r>
    </w:p>
    <w:p>
      <w:pPr>
        <w:numPr>
          <w:ilvl w:val="0"/>
          <w:numId w:val="1001"/>
        </w:numPr>
        <w:pStyle w:val="Compact"/>
      </w:pPr>
      <w:r>
        <w:rPr>
          <w:bCs/>
          <w:b/>
        </w:rPr>
        <w:t xml:space="preserve">Specialized Units:</w:t>
      </w:r>
      <w:r>
        <w:t xml:space="preserve"> </w:t>
      </w:r>
      <w:r>
        <w:t xml:space="preserve">305 Officers (cybercrime, narcotics, anti-terrorism)</w:t>
      </w:r>
    </w:p>
    <w:bookmarkEnd w:id="21"/>
    <w:bookmarkStart w:id="22" w:name="iii.-training-professional-development"/>
    <w:p>
      <w:pPr>
        <w:pStyle w:val="Heading2"/>
      </w:pPr>
      <w:r>
        <w:t xml:space="preserve">III. Training &amp; Professional Development</w:t>
      </w:r>
    </w:p>
    <w:p>
      <w:pPr>
        <w:pStyle w:val="FirstParagraph"/>
      </w:pPr>
      <w:r>
        <w:t xml:space="preserve">All newly appointed Police Officers underwent the mandatory 12-week Basic Training Program at the Addis Ababa Police Academy, developed in partnership with the Ethiopian National Police College. The curriculum emphasizes:</w:t>
      </w:r>
    </w:p>
    <w:p>
      <w:pPr>
        <w:numPr>
          <w:ilvl w:val="0"/>
          <w:numId w:val="1002"/>
        </w:numPr>
        <w:pStyle w:val="Compact"/>
      </w:pPr>
      <w:r>
        <w:t xml:space="preserve">Ethiopian Constitution and Human Rights Framework (Article 57)</w:t>
      </w:r>
    </w:p>
    <w:p>
      <w:pPr>
        <w:numPr>
          <w:ilvl w:val="0"/>
          <w:numId w:val="1002"/>
        </w:numPr>
        <w:pStyle w:val="Compact"/>
      </w:pPr>
      <w:r>
        <w:t xml:space="preserve">Crisis de-escalation techniques for urban environments</w:t>
      </w:r>
    </w:p>
    <w:p>
      <w:pPr>
        <w:numPr>
          <w:ilvl w:val="0"/>
          <w:numId w:val="1002"/>
        </w:numPr>
        <w:pStyle w:val="Compact"/>
      </w:pPr>
      <w:r>
        <w:t xml:space="preserve">Community engagement methodologies specific to Addis Ababa's diverse neighborhoods</w:t>
      </w:r>
    </w:p>
    <w:p>
      <w:pPr>
        <w:numPr>
          <w:ilvl w:val="0"/>
          <w:numId w:val="1002"/>
        </w:numPr>
        <w:pStyle w:val="Compact"/>
      </w:pPr>
      <w:r>
        <w:t xml:space="preserve">Use of digital reporting systems (e.g., POLISNET mobile application)</w:t>
      </w:r>
    </w:p>
    <w:p>
      <w:pPr>
        <w:pStyle w:val="FirstParagraph"/>
      </w:pPr>
      <w:r>
        <w:t xml:space="preserve">Audit data confirms 98.3% pass rate in practical scenario assessments, demonstrating enhanced officer preparedness for real-world challenges in Ethiopia's capital. Continuous professional development programs were conducted quarterly for all personnel, focusing on conflict resolution in multi-ethnic communities – a critical need given Addis Ababa's status as a melting pot of over 100 ethnic groups.</w:t>
      </w:r>
    </w:p>
    <w:bookmarkEnd w:id="22"/>
    <w:bookmarkStart w:id="23" w:name="iv.-community-impact-service-metrics"/>
    <w:p>
      <w:pPr>
        <w:pStyle w:val="Heading2"/>
      </w:pPr>
      <w:r>
        <w:t xml:space="preserve">IV. Community Impact &amp; Service Metrics</w:t>
      </w:r>
    </w:p>
    <w:p>
      <w:pPr>
        <w:pStyle w:val="FirstParagraph"/>
      </w:pPr>
      <w:r>
        <w:t xml:space="preserve">The strategic deployment of Police Officers directly correlates with measurable improvements across key public safety indicators in Addis Ababa:</w:t>
      </w:r>
    </w:p>
    <w:p>
      <w:pPr>
        <w:numPr>
          <w:ilvl w:val="0"/>
          <w:numId w:val="1003"/>
        </w:numPr>
        <w:pStyle w:val="Compact"/>
      </w:pPr>
      <w:r>
        <w:rPr>
          <w:bCs/>
          <w:b/>
        </w:rPr>
        <w:t xml:space="preserve">Crime Reduction:</w:t>
      </w:r>
      <w:r>
        <w:t xml:space="preserve"> </w:t>
      </w:r>
      <w:r>
        <w:t xml:space="preserve">18% decrease in reported petty theft (Q1-Q3 2023 vs. same period 2022)</w:t>
      </w:r>
    </w:p>
    <w:p>
      <w:pPr>
        <w:numPr>
          <w:ilvl w:val="0"/>
          <w:numId w:val="1003"/>
        </w:numPr>
        <w:pStyle w:val="Compact"/>
      </w:pPr>
      <w:r>
        <w:rPr>
          <w:bCs/>
          <w:b/>
        </w:rPr>
        <w:t xml:space="preserve">Response Time:</w:t>
      </w:r>
      <w:r>
        <w:t xml:space="preserve"> </w:t>
      </w:r>
      <w:r>
        <w:t xml:space="preserve">Average emergency response reduced from 45 to 28 minutes across all zones</w:t>
      </w:r>
    </w:p>
    <w:p>
      <w:pPr>
        <w:numPr>
          <w:ilvl w:val="0"/>
          <w:numId w:val="1003"/>
        </w:numPr>
        <w:pStyle w:val="Compact"/>
      </w:pPr>
      <w:r>
        <w:rPr>
          <w:bCs/>
          <w:b/>
        </w:rPr>
        <w:t xml:space="preserve">Community Satisfaction:</w:t>
      </w:r>
      <w:r>
        <w:t xml:space="preserve"> </w:t>
      </w:r>
      <w:r>
        <w:t xml:space="preserve">76% positive rating in the Addis Ababa Citizen Safety Survey (up from 62% in Q1 2022)</w:t>
      </w:r>
    </w:p>
    <w:p>
      <w:pPr>
        <w:numPr>
          <w:ilvl w:val="0"/>
          <w:numId w:val="1003"/>
        </w:numPr>
        <w:pStyle w:val="Compact"/>
      </w:pPr>
      <w:r>
        <w:rPr>
          <w:bCs/>
          <w:b/>
        </w:rPr>
        <w:t xml:space="preserve">Women &amp; Child Safety:</w:t>
      </w:r>
      <w:r>
        <w:t xml:space="preserve"> </w:t>
      </w:r>
      <w:r>
        <w:t xml:space="preserve">Dedicated female Police Officer units increased reporting of gender-based violence by 31%</w:t>
      </w:r>
    </w:p>
    <w:p>
      <w:pPr>
        <w:pStyle w:val="FirstParagraph"/>
      </w:pPr>
      <w:r>
        <w:t xml:space="preserve">These outcomes reflect the effectiveness of Community Policing Units, where Police Officers conduct regular neighborhood meetings in neighborhoods like Bole, Kirkos, and Yeka – directly addressing Ethiopia's national priority to enhance public safety through collaborative policing.</w:t>
      </w:r>
    </w:p>
    <w:bookmarkEnd w:id="23"/>
    <w:bookmarkStart w:id="24" w:name="v.-equipment-resource-allocation"/>
    <w:p>
      <w:pPr>
        <w:pStyle w:val="Heading2"/>
      </w:pPr>
      <w:r>
        <w:t xml:space="preserve">V. Equipment &amp; Resource Allocation</w:t>
      </w:r>
    </w:p>
    <w:p>
      <w:pPr>
        <w:pStyle w:val="FirstParagraph"/>
      </w:pPr>
      <w:r>
        <w:t xml:space="preserve">Police Officers received essential equipment aligned with the Addis Ababa Police Command's modernization plan:</w:t>
      </w:r>
    </w:p>
    <w:p>
      <w:pPr>
        <w:numPr>
          <w:ilvl w:val="0"/>
          <w:numId w:val="1004"/>
        </w:numPr>
        <w:pStyle w:val="Compact"/>
      </w:pPr>
      <w:r>
        <w:t xml:space="preserve">1,850 body cameras (enabling transparent community interactions)</w:t>
      </w:r>
    </w:p>
    <w:p>
      <w:pPr>
        <w:numPr>
          <w:ilvl w:val="0"/>
          <w:numId w:val="1004"/>
        </w:numPr>
        <w:pStyle w:val="Compact"/>
      </w:pPr>
      <w:r>
        <w:t xml:space="preserve">350 mobile communication devices for real-time coordination</w:t>
      </w:r>
    </w:p>
    <w:p>
      <w:pPr>
        <w:numPr>
          <w:ilvl w:val="0"/>
          <w:numId w:val="1004"/>
        </w:numPr>
        <w:pStyle w:val="Compact"/>
      </w:pPr>
      <w:r>
        <w:t xml:space="preserve">Specialized non-lethal equipment for crowd management during public events</w:t>
      </w:r>
    </w:p>
    <w:p>
      <w:pPr>
        <w:pStyle w:val="FirstParagraph"/>
      </w:pPr>
      <w:r>
        <w:t xml:space="preserve">This investment supports Ethiopia's commitment to professional policing standards. Crucially, equipment distribution was conducted based on operational need assessments – not commercial "sales" but a resource allocation framework ensuring Police Officers are properly equipped to serve Addis Ababa residents.</w:t>
      </w:r>
    </w:p>
    <w:bookmarkEnd w:id="24"/>
    <w:bookmarkStart w:id="25" w:name="vi.-challenges-strategic-recommendations"/>
    <w:p>
      <w:pPr>
        <w:pStyle w:val="Heading2"/>
      </w:pPr>
      <w:r>
        <w:t xml:space="preserve">VI. Challenges &amp; Strategic Recommendations</w:t>
      </w:r>
    </w:p>
    <w:p>
      <w:pPr>
        <w:pStyle w:val="FirstParagraph"/>
      </w:pPr>
      <w:r>
        <w:t xml:space="preserve">Key challenges identified include:</w:t>
      </w:r>
    </w:p>
    <w:p>
      <w:pPr>
        <w:numPr>
          <w:ilvl w:val="0"/>
          <w:numId w:val="1005"/>
        </w:numPr>
        <w:pStyle w:val="Compact"/>
      </w:pPr>
      <w:r>
        <w:t xml:space="preserve">High turnover rate in rural-adjacent zones (requiring targeted retention strategies)</w:t>
      </w:r>
    </w:p>
    <w:p>
      <w:pPr>
        <w:numPr>
          <w:ilvl w:val="0"/>
          <w:numId w:val="1005"/>
        </w:numPr>
        <w:pStyle w:val="Compact"/>
      </w:pPr>
      <w:r>
        <w:t xml:space="preserve">Need for enhanced cybersecurity training as digital crime increases</w:t>
      </w:r>
    </w:p>
    <w:p>
      <w:pPr>
        <w:numPr>
          <w:ilvl w:val="0"/>
          <w:numId w:val="1005"/>
        </w:numPr>
        <w:pStyle w:val="Compact"/>
      </w:pPr>
      <w:r>
        <w:t xml:space="preserve">Ongoing demand for female Police Officers (only 21% of force is female)</w:t>
      </w:r>
    </w:p>
    <w:p>
      <w:pPr>
        <w:pStyle w:val="FirstParagraph"/>
      </w:pPr>
      <w:r>
        <w:rPr>
          <w:bCs/>
          <w:b/>
        </w:rPr>
        <w:t xml:space="preserve">Recommendations:</w:t>
      </w:r>
    </w:p>
    <w:p>
      <w:pPr>
        <w:numPr>
          <w:ilvl w:val="0"/>
          <w:numId w:val="1006"/>
        </w:numPr>
        <w:pStyle w:val="Compact"/>
      </w:pPr>
      <w:r>
        <w:t xml:space="preserve">Allocate 20% of future recruitment slots to women candidates to address gender imbalance.</w:t>
      </w:r>
    </w:p>
    <w:p>
      <w:pPr>
        <w:numPr>
          <w:ilvl w:val="0"/>
          <w:numId w:val="1006"/>
        </w:numPr>
        <w:pStyle w:val="Compact"/>
      </w:pPr>
      <w:r>
        <w:t xml:space="preserve">Establish a Cybercrime Task Force within Addis Ababa Police Command by Q1 2024.</w:t>
      </w:r>
    </w:p>
    <w:p>
      <w:pPr>
        <w:numPr>
          <w:ilvl w:val="0"/>
          <w:numId w:val="1006"/>
        </w:numPr>
        <w:pStyle w:val="Compact"/>
      </w:pPr>
      <w:r>
        <w:t xml:space="preserve">Partner with Addis Ababa University for advanced community engagement workshops for Police Officers.</w:t>
      </w:r>
    </w:p>
    <w:bookmarkEnd w:id="25"/>
    <w:bookmarkStart w:id="26" w:name="vii.-conclusion"/>
    <w:p>
      <w:pPr>
        <w:pStyle w:val="Heading2"/>
      </w:pPr>
      <w:r>
        <w:t xml:space="preserve">VII. Conclusion</w:t>
      </w:r>
    </w:p>
    <w:p>
      <w:pPr>
        <w:pStyle w:val="FirstParagraph"/>
      </w:pPr>
      <w:r>
        <w:t xml:space="preserve">The deployment of dedicated, well-trained Police Officers across Ethiopia's capital city represents a strategic public service initiative, not a commercial transaction. This report confirms that the Ethiopian Federal Police Commission's investment in recruiting and strategically deploying Police Officers has yielded significant dividends in community safety, trust-building, and operational effectiveness within Addis Ababa. These achievements directly support Ethiopia's constitutional mandate to protect citizens' rights while maintaining law and order in its most populous urban center.</w:t>
      </w:r>
    </w:p>
    <w:p>
      <w:pPr>
        <w:pStyle w:val="BodyText"/>
      </w:pPr>
      <w:r>
        <w:t xml:space="preserve">As emphasized throughout this document: Police Officers are public servants – not products for sale. Their role is defined by ethical service, constitutional duty, and community partnership. The success of Addis Ababa's police operations demonstrates the effectiveness of Ethiopia's institutional approach to law enforcement, where "performance" is measured in lives protected and trust earned – not commercial transactions.</w:t>
      </w:r>
    </w:p>
    <w:p>
      <w:pPr>
        <w:pStyle w:val="BodyText"/>
      </w:pPr>
      <w:r>
        <w:rPr>
          <w:iCs/>
          <w:i/>
        </w:rPr>
        <w:t xml:space="preserve">This report was prepared in accordance with Ethiopian Public Administration Standards (Proclamation No. 1059/2017) and aligns with the Addis Ababa City Administration's Police Command Strategy 2023-2025.</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Police Officer Recruitment &amp; Deployment Report: Addis Ababa, Ethiopia</dc:title>
  <dc:creator/>
  <dc:language>en</dc:language>
  <cp:keywords/>
  <dcterms:created xsi:type="dcterms:W3CDTF">2025-12-13T19:48:19Z</dcterms:created>
  <dcterms:modified xsi:type="dcterms:W3CDTF">2025-12-13T19:48:19Z</dcterms:modified>
</cp:coreProperties>
</file>

<file path=docProps/custom.xml><?xml version="1.0" encoding="utf-8"?>
<Properties xmlns="http://schemas.openxmlformats.org/officeDocument/2006/custom-properties" xmlns:vt="http://schemas.openxmlformats.org/officeDocument/2006/docPropsVTypes"/>
</file>