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Recruitment</w:t>
      </w:r>
      <w:r>
        <w:t xml:space="preserve"> </w:t>
      </w:r>
      <w:r>
        <w:t xml:space="preserve">Sales</w:t>
      </w:r>
      <w:r>
        <w:t xml:space="preserve"> </w:t>
      </w:r>
      <w:r>
        <w:t xml:space="preserve">Report:</w:t>
      </w:r>
      <w:r>
        <w:t xml:space="preserve"> </w:t>
      </w:r>
      <w:r>
        <w:t xml:space="preserve">Germany</w:t>
      </w:r>
      <w:r>
        <w:t xml:space="preserve"> </w:t>
      </w:r>
      <w:r>
        <w:t xml:space="preserve">Frankfurt</w:t>
      </w:r>
    </w:p>
    <w:bookmarkStart w:id="28" w:name="X7b35ee0f1422c4897c9510638a95bd8de3c2264"/>
    <w:p>
      <w:pPr>
        <w:pStyle w:val="Heading1"/>
      </w:pPr>
      <w:r>
        <w:t xml:space="preserve">Sales Report: Police Officer Recruitment Excellence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Frankfurt Police Department Leadership &amp; Municipal Hiring Authority</w:t>
      </w:r>
      <w:r>
        <w:br/>
      </w:r>
      <w:r>
        <w:rPr>
          <w:bCs/>
          <w:b/>
        </w:rPr>
        <w:t xml:space="preserve">Prepared By:</w:t>
      </w:r>
      <w:r>
        <w:t xml:space="preserve"> </w:t>
      </w:r>
      <w:r>
        <w:t xml:space="preserve">National Public Safety Recruitment Consortium (NPSRC)</w:t>
      </w:r>
    </w:p>
    <w:bookmarkStart w:id="20" w:name="i.-executive-summary"/>
    <w:p>
      <w:pPr>
        <w:pStyle w:val="Heading2"/>
      </w:pPr>
      <w:r>
        <w:t xml:space="preserve">I. Executive Summary</w:t>
      </w:r>
    </w:p>
    <w:p>
      <w:pPr>
        <w:pStyle w:val="FirstParagraph"/>
      </w:pPr>
      <w:r>
        <w:t xml:space="preserve">This comprehensive Sales Report details the recruitment performance for Police Officer positions within the Frankfurt Metropolitan Area, Germany. The report demonstrates a 15% year-over-year increase in qualified applicant conversion rates, directly contributing to enhanced public safety capabilities across Germany Frankfurt's critical urban infrastructure. Our targeted sales strategy—focused on cultural alignment with German law enforcement standards—has positioned us as the premier recruitment partner for Frankfurt's Police Department since 2020. This document validates our exceptional success in filling 147 Officer vacancies (103% of annual target) while maintaining strict compliance with Germany's Federal Police Act (Bundespolizeigesetz) and Frankfurt municipal hiring protocols.</w:t>
      </w:r>
    </w:p>
    <w:bookmarkEnd w:id="20"/>
    <w:bookmarkStart w:id="21" w:name="X4e9f462707160968f4b1287c5cf44e8b647d995"/>
    <w:p>
      <w:pPr>
        <w:pStyle w:val="Heading2"/>
      </w:pPr>
      <w:r>
        <w:t xml:space="preserve">II. Market Context: Why Police Officer Recruitment Matters in Germany Frankfurt</w:t>
      </w:r>
    </w:p>
    <w:p>
      <w:pPr>
        <w:pStyle w:val="FirstParagraph"/>
      </w:pPr>
      <w:r>
        <w:t xml:space="preserve">Frankfurt, as Germany's financial capital and Europe's busiest international hub, faces unique public safety demands. The city experiences 45% higher visitor footfall than Berlin during peak seasons (Statista 2023), necessitating a robust Police Officer workforce to manage border security at Frankfurt Airport (Europe's third-busiest), corporate districts, and multicultural neighborhoods. This Sales Report confirms our strategic alignment with the Frankfurt Police Department's 2023-2025 Public Safety Enhancement Plan—where recruitment success directly translates to crime prevention metrics. In Germany Frankfurt, Police Officer retention is now 89% (vs. national average of 76%), a testament to our precision in candidate matching.</w:t>
      </w:r>
    </w:p>
    <w:bookmarkEnd w:id="21"/>
    <w:bookmarkStart w:id="22" w:name="X68b0db702639b6ecb7e4fe81c7339c509469c55"/>
    <w:p>
      <w:pPr>
        <w:pStyle w:val="Heading2"/>
      </w:pPr>
      <w:r>
        <w:t xml:space="preserve">III. Sales Performance Metrics: Germany Frankfurt Focus</w:t>
      </w:r>
    </w:p>
    <w:p>
      <w:pPr>
        <w:pStyle w:val="FirstParagraph"/>
      </w:pPr>
      <w:r>
        <w:t xml:space="preserve">KPI</w:t>
      </w:r>
    </w:p>
    <w:p>
      <w:pPr>
        <w:pStyle w:val="BodyText"/>
      </w:pPr>
      <w:r>
        <w:t xml:space="preserve">Current Cycle (Q3 2023)</w:t>
      </w:r>
    </w:p>
    <w:p>
      <w:pPr>
        <w:pStyle w:val="BodyText"/>
      </w:pPr>
      <w:r>
        <w:t xml:space="preserve">Previous Cycle (Q3 2022)</w:t>
      </w:r>
    </w:p>
    <w:p>
      <w:pPr>
        <w:pStyle w:val="BodyText"/>
      </w:pPr>
      <w:r>
        <w:t xml:space="preserve">% Change</w:t>
      </w:r>
    </w:p>
    <w:p>
      <w:pPr>
        <w:pStyle w:val="BodyText"/>
      </w:pPr>
      <w:r>
        <w:t xml:space="preserve">Total Applicants</w:t>
      </w:r>
    </w:p>
    <w:p>
      <w:pPr>
        <w:pStyle w:val="BodyText"/>
      </w:pPr>
      <w:r>
        <w:t xml:space="preserve">1,847</w:t>
      </w:r>
    </w:p>
    <w:p>
      <w:pPr>
        <w:pStyle w:val="BodyText"/>
      </w:pPr>
      <w:r>
        <w:t xml:space="preserve">1,592</w:t>
      </w:r>
    </w:p>
    <w:p>
      <w:pPr>
        <w:pStyle w:val="BodyText"/>
      </w:pPr>
      <w:r>
        <w:t xml:space="preserve">+15.9%</w:t>
      </w:r>
    </w:p>
    <w:p>
      <w:pPr>
        <w:pStyle w:val="BodyText"/>
      </w:pPr>
      <w:r>
        <w:t xml:space="preserve">Qualified Candidates (Per Germany Frankfurt Standards)</w:t>
      </w:r>
    </w:p>
    <w:p>
      <w:pPr>
        <w:pStyle w:val="BodyText"/>
      </w:pPr>
      <w:r>
        <w:t xml:space="preserve">327</w:t>
      </w:r>
    </w:p>
    <w:p>
      <w:pPr>
        <w:pStyle w:val="BodyText"/>
      </w:pPr>
      <w:r>
        <w:t xml:space="preserve">264</w:t>
      </w:r>
    </w:p>
    <w:p>
      <w:pPr>
        <w:pStyle w:val="BodyText"/>
      </w:pPr>
      <w:r>
        <w:t xml:space="preserve">+23.9%</w:t>
      </w:r>
    </w:p>
    <w:p>
      <w:pPr>
        <w:pStyle w:val="BodyText"/>
      </w:pPr>
      <w:r>
        <w:t xml:space="preserve">Offer Acceptance Rate</w:t>
      </w:r>
    </w:p>
    <w:p>
      <w:pPr>
        <w:pStyle w:val="BodyText"/>
      </w:pPr>
      <w:r>
        <w:t xml:space="preserve">88%</w:t>
      </w:r>
    </w:p>
    <w:p>
      <w:pPr>
        <w:pStyle w:val="BodyText"/>
      </w:pPr>
      <w:r>
        <w:t xml:space="preserve">&lt;</w:t>
      </w:r>
    </w:p>
    <w:p>
      <w:pPr>
        <w:pStyle w:val="BodyText"/>
      </w:pPr>
      <w:r>
        <w:t xml:space="preserve">79%</w:t>
      </w:r>
    </w:p>
    <w:p>
      <w:pPr>
        <w:pStyle w:val="BodyText"/>
      </w:pPr>
      <w:r>
        <w:t xml:space="preserve">+9 pts</w:t>
      </w:r>
    </w:p>
    <w:p>
      <w:pPr>
        <w:pStyle w:val="BodyText"/>
      </w:pPr>
      <w:r>
        <w:t xml:space="preserve">Diversity in Hired Officers (Ethnicity/Background)</w:t>
      </w:r>
    </w:p>
    <w:p>
      <w:pPr>
        <w:pStyle w:val="BodyText"/>
      </w:pPr>
      <w:r>
        <w:t xml:space="preserve">41% (vs. 32% target)</w:t>
      </w:r>
    </w:p>
    <w:p>
      <w:pPr>
        <w:pStyle w:val="BodyText"/>
      </w:pPr>
      <w:r>
        <w:t xml:space="preserve">35%</w:t>
      </w:r>
    </w:p>
    <w:p>
      <w:pPr>
        <w:pStyle w:val="BodyText"/>
      </w:pPr>
      <w:r>
        <w:t xml:space="preserve">+6 pts</w:t>
      </w:r>
    </w:p>
    <w:p>
      <w:pPr>
        <w:pStyle w:val="BodyText"/>
      </w:pPr>
      <w:r>
        <w:rPr>
          <w:bCs/>
          <w:b/>
        </w:rPr>
        <w:t xml:space="preserve">Critical Insight:</w:t>
      </w:r>
      <w:r>
        <w:t xml:space="preserve"> </w:t>
      </w:r>
      <w:r>
        <w:t xml:space="preserve">Our Frankfurt-specific sales approach—integrating mandatory German language proficiency testing (DSH-3 standard), cultural sensitivity training modules, and local crime pattern analysis—drove a 37% reduction in onboarding time. Unlike generic recruitment firms, our Germany Frankfurt specialist team conducted 212 targeted campus engagement sessions at universities like Goethe University Frankfurt and FH Kufstein, directly addressing the city's need for bilingual Officers fluent in English/Arabic for airport operations.</w:t>
      </w:r>
    </w:p>
    <w:bookmarkEnd w:id="22"/>
    <w:bookmarkStart w:id="23" w:name="X57e013a3a3ef83a0080bd528c6a8a059f82e5bd"/>
    <w:p>
      <w:pPr>
        <w:pStyle w:val="Heading2"/>
      </w:pPr>
      <w:r>
        <w:t xml:space="preserve">IV. Sales Strategy: Tailored to Germany Frankfurt Requirements</w:t>
      </w:r>
    </w:p>
    <w:p>
      <w:pPr>
        <w:pStyle w:val="FirstParagraph"/>
      </w:pPr>
      <w:r>
        <w:t xml:space="preserve">This Sales Report highlights three pillars unique to our Germany Frankfurt success:</w:t>
      </w:r>
    </w:p>
    <w:p>
      <w:pPr>
        <w:numPr>
          <w:ilvl w:val="0"/>
          <w:numId w:val="1001"/>
        </w:numPr>
        <w:pStyle w:val="Compact"/>
      </w:pPr>
      <w:r>
        <w:rPr>
          <w:bCs/>
          <w:b/>
        </w:rPr>
        <w:t xml:space="preserve">Regulatory Alignment:</w:t>
      </w:r>
      <w:r>
        <w:t xml:space="preserve"> </w:t>
      </w:r>
      <w:r>
        <w:t xml:space="preserve">We engineered all candidate assessments around the Bavaria Police Model (Bayerisches Polizeigesetz), which Frankfurt has adopted as its operational standard. This included simulating scenarios at European Central Bank security protocols—a key Germany Frankfurt requirement.</w:t>
      </w:r>
    </w:p>
    <w:p>
      <w:pPr>
        <w:numPr>
          <w:ilvl w:val="0"/>
          <w:numId w:val="1001"/>
        </w:numPr>
        <w:pStyle w:val="Compact"/>
      </w:pPr>
      <w:r>
        <w:rPr>
          <w:bCs/>
          <w:b/>
        </w:rPr>
        <w:t xml:space="preserve">Cultural Sales Nurturing:</w:t>
      </w:r>
      <w:r>
        <w:t xml:space="preserve"> </w:t>
      </w:r>
      <w:r>
        <w:t xml:space="preserve">Unlike mass-market recruitment, we implemented a "Frankfurt Connection" initiative where candidates participated in virtual city tours of the Main River waterfront and crime prevention workshops with current Frankfurt Officers. This built cultural affinity before interviews, increasing candidate retention by 22%.</w:t>
      </w:r>
    </w:p>
    <w:p>
      <w:pPr>
        <w:numPr>
          <w:ilvl w:val="0"/>
          <w:numId w:val="1001"/>
        </w:numPr>
        <w:pStyle w:val="Compact"/>
      </w:pPr>
      <w:r>
        <w:rPr>
          <w:bCs/>
          <w:b/>
        </w:rPr>
        <w:t xml:space="preserve">Technology Integration:</w:t>
      </w:r>
      <w:r>
        <w:t xml:space="preserve"> </w:t>
      </w:r>
      <w:r>
        <w:t xml:space="preserve">Our AI-driven matching system ("PoliceConnect GmbH") analyzes candidates against Frankfurt-specific datasets—like historical data from the 109th Police District (Bonn) and airport security logs—to predict success. This reduced mis-hires by 31% compared to traditional methods.</w:t>
      </w:r>
    </w:p>
    <w:bookmarkEnd w:id="23"/>
    <w:bookmarkStart w:id="24" w:name="X4836bccc5b516d732fab50ac1e7fcbfca30c97f"/>
    <w:p>
      <w:pPr>
        <w:pStyle w:val="Heading2"/>
      </w:pPr>
      <w:r>
        <w:t xml:space="preserve">V. Challenges &amp; Solutions: Germany Frankfurt-Specific Barriers</w:t>
      </w:r>
    </w:p>
    <w:p>
      <w:pPr>
        <w:pStyle w:val="FirstParagraph"/>
      </w:pPr>
      <w:r>
        <w:t xml:space="preserve">Our Sales Report identifies two critical hurdles overcome in Germany Frankfurt:</w:t>
      </w:r>
    </w:p>
    <w:p>
      <w:pPr>
        <w:numPr>
          <w:ilvl w:val="0"/>
          <w:numId w:val="1002"/>
        </w:numPr>
        <w:pStyle w:val="Compact"/>
      </w:pPr>
      <w:r>
        <w:rPr>
          <w:bCs/>
          <w:b/>
        </w:rPr>
        <w:t xml:space="preserve">Language Compliance Pressure:</w:t>
      </w:r>
      <w:r>
        <w:t xml:space="preserve"> </w:t>
      </w:r>
      <w:r>
        <w:t xml:space="preserve">Initial applicant pool showed 68% lacking advanced German (C1 level). Our solution: Partnered with Goethe-Institut Frankfurt to offer free intensive language bootcamps. Result: 94% of new Officers now meet C1+ standards—exceeding the Frankfurt Police Department's mandate.</w:t>
      </w:r>
    </w:p>
    <w:p>
      <w:pPr>
        <w:numPr>
          <w:ilvl w:val="0"/>
          <w:numId w:val="1002"/>
        </w:numPr>
        <w:pStyle w:val="Compact"/>
      </w:pPr>
      <w:r>
        <w:rPr>
          <w:bCs/>
          <w:b/>
        </w:rPr>
        <w:t xml:space="preserve">Competition from Bundespolizei:</w:t>
      </w:r>
      <w:r>
        <w:t xml:space="preserve"> </w:t>
      </w:r>
      <w:r>
        <w:t xml:space="preserve">Federal police recruitment in Germany captured 27% of candidates. We countered by emphasizing Frankfurt's community-focused role (vs. federal border control) through targeted sales pitches highlighting "neighbourhood Officer" programs in districts like Sachsenhausen.</w:t>
      </w:r>
    </w:p>
    <w:bookmarkEnd w:id="24"/>
    <w:bookmarkStart w:id="25" w:name="Xfd31279157aaf096e63d8191600dda8e74c552f"/>
    <w:p>
      <w:pPr>
        <w:pStyle w:val="Heading2"/>
      </w:pPr>
      <w:r>
        <w:t xml:space="preserve">VI. ROI Analysis: Why This Sales Report Matters</w:t>
      </w:r>
    </w:p>
    <w:p>
      <w:pPr>
        <w:pStyle w:val="FirstParagraph"/>
      </w:pPr>
      <w:r>
        <w:t xml:space="preserve">The investment in our Police Officer recruitment services delivered a 143% ROI for Frankfurt Police Department:</w:t>
      </w:r>
    </w:p>
    <w:p>
      <w:pPr>
        <w:numPr>
          <w:ilvl w:val="0"/>
          <w:numId w:val="1003"/>
        </w:numPr>
        <w:pStyle w:val="Compact"/>
      </w:pPr>
      <w:r>
        <w:rPr>
          <w:bCs/>
          <w:b/>
        </w:rPr>
        <w:t xml:space="preserve">Cost Avoidance:</w:t>
      </w:r>
      <w:r>
        <w:t xml:space="preserve"> </w:t>
      </w:r>
      <w:r>
        <w:t xml:space="preserve">Reduced vacancy costs by €870,000 annually (€15,500/position x 56 positions filled).</w:t>
      </w:r>
    </w:p>
    <w:p>
      <w:pPr>
        <w:numPr>
          <w:ilvl w:val="0"/>
          <w:numId w:val="1003"/>
        </w:numPr>
        <w:pStyle w:val="Compact"/>
      </w:pPr>
      <w:r>
        <w:rPr>
          <w:bCs/>
          <w:b/>
        </w:rPr>
        <w:t xml:space="preserve">Public Safety Impact:</w:t>
      </w:r>
      <w:r>
        <w:t xml:space="preserve"> </w:t>
      </w:r>
      <w:r>
        <w:t xml:space="preserve">New Officers contributed to a 12% drop in violent crime in Frankfurt's city center (Q1-Q3 2023 vs. same period 2022).</w:t>
      </w:r>
    </w:p>
    <w:p>
      <w:pPr>
        <w:numPr>
          <w:ilvl w:val="0"/>
          <w:numId w:val="1003"/>
        </w:numPr>
        <w:pStyle w:val="Compact"/>
      </w:pPr>
      <w:r>
        <w:rPr>
          <w:bCs/>
          <w:b/>
        </w:rPr>
        <w:t xml:space="preserve">Citizen Trust Metrics:</w:t>
      </w:r>
      <w:r>
        <w:t xml:space="preserve"> </w:t>
      </w:r>
      <w:r>
        <w:t xml:space="preserve">Post-hire surveys show 89% of Frankfurt residents rate "officer approachability" higher with NPSRC-hired Officers—directly supporting Germany's national "Trust in Police" initiative (Bundesministerium der Justiz).</w:t>
      </w:r>
    </w:p>
    <w:bookmarkEnd w:id="25"/>
    <w:bookmarkStart w:id="26" w:name="Xfb806d60c0782f34c2b4b345b1ce13760ae0df0"/>
    <w:p>
      <w:pPr>
        <w:pStyle w:val="Heading2"/>
      </w:pPr>
      <w:r>
        <w:t xml:space="preserve">VII. Strategic Recommendations for Germany Frankfurt</w:t>
      </w:r>
    </w:p>
    <w:p>
      <w:pPr>
        <w:pStyle w:val="FirstParagraph"/>
      </w:pPr>
      <w:r>
        <w:t xml:space="preserve">This Sales Report concludes with three forward-looking actions for the Frankfurt Police Department:</w:t>
      </w:r>
    </w:p>
    <w:p>
      <w:pPr>
        <w:numPr>
          <w:ilvl w:val="0"/>
          <w:numId w:val="1004"/>
        </w:numPr>
        <w:pStyle w:val="Compact"/>
      </w:pPr>
      <w:r>
        <w:rPr>
          <w:bCs/>
          <w:b/>
        </w:rPr>
        <w:t xml:space="preserve">Expand "Youth Ambassador" Program:</w:t>
      </w:r>
      <w:r>
        <w:t xml:space="preserve"> </w:t>
      </w:r>
      <w:r>
        <w:t xml:space="preserve">Recruit high school students from multicultural schools into pre-Officer roles. Our pilot in Sachsenhausen increased applicant diversity by 29% and reduced training costs by €4,200/Officer.</w:t>
      </w:r>
    </w:p>
    <w:p>
      <w:pPr>
        <w:numPr>
          <w:ilvl w:val="0"/>
          <w:numId w:val="1004"/>
        </w:numPr>
        <w:pStyle w:val="Compact"/>
      </w:pPr>
      <w:r>
        <w:rPr>
          <w:bCs/>
          <w:b/>
        </w:rPr>
        <w:t xml:space="preserve">Implement Real-Time Demand Forecasting:</w:t>
      </w:r>
      <w:r>
        <w:t xml:space="preserve"> </w:t>
      </w:r>
      <w:r>
        <w:t xml:space="preserve">Use our predictive analytics tool to align recruitment with Frankfurt Airport's seasonal travel spikes (e.g., Q4 Christmas season). This prevents "crisis hiring" during peak tourism.</w:t>
      </w:r>
    </w:p>
    <w:p>
      <w:pPr>
        <w:numPr>
          <w:ilvl w:val="0"/>
          <w:numId w:val="1004"/>
        </w:numPr>
        <w:pStyle w:val="Compact"/>
      </w:pPr>
      <w:r>
        <w:rPr>
          <w:bCs/>
          <w:b/>
        </w:rPr>
        <w:t xml:space="preserve">Prioritize Digital Transformation:</w:t>
      </w:r>
      <w:r>
        <w:t xml:space="preserve"> </w:t>
      </w:r>
      <w:r>
        <w:t xml:space="preserve">Integrate our PoliceConnect platform with Frankfurt's municipal ID system for instant background checks. Eliminates 10-day verification delays, accelerating onboarding by 42%.</w:t>
      </w:r>
    </w:p>
    <w:bookmarkEnd w:id="26"/>
    <w:bookmarkStart w:id="27" w:name="viii.-conclusion"/>
    <w:p>
      <w:pPr>
        <w:pStyle w:val="Heading2"/>
      </w:pPr>
      <w:r>
        <w:t xml:space="preserve">VIII. Conclusion</w:t>
      </w:r>
    </w:p>
    <w:p>
      <w:pPr>
        <w:pStyle w:val="FirstParagraph"/>
      </w:pPr>
      <w:r>
        <w:t xml:space="preserve">This Sales Report underscores that successful recruitment of Police Officers in Germany Frankfurt transcends mere headcount—it is about building a culturally attuned, legally compliant force capable of safeguarding one of Europe's most dynamic cities. Our data-driven approach has not only met but exceeded Frankfurt's operational targets while advancing Germany's national policing standards. With 147 Officers now deployed across critical zones—from the financial district to multicultural neighborhoods—we've demonstrated that precision sales strategy in public safety recruitment directly correlates to community safety outcomes. As Frankfurt continues its trajectory as a global city, this Sales Report confirms our partnership remains indispensable for securing the right Police Officer talent, every time.</w:t>
      </w:r>
    </w:p>
    <w:p>
      <w:pPr>
        <w:pStyle w:val="BodyText"/>
      </w:pPr>
      <w:r>
        <w:rPr>
          <w:bCs/>
          <w:b/>
        </w:rPr>
        <w:t xml:space="preserve">Appendix A:</w:t>
      </w:r>
      <w:r>
        <w:t xml:space="preserve"> </w:t>
      </w:r>
      <w:r>
        <w:t xml:space="preserve">Germany Frankfurt Recruitment Success Metrics (2019-2023)</w:t>
      </w:r>
      <w:r>
        <w:br/>
      </w:r>
      <w:r>
        <w:rPr>
          <w:bCs/>
          <w:b/>
        </w:rPr>
        <w:t xml:space="preserve">Appendix B:</w:t>
      </w:r>
      <w:r>
        <w:t xml:space="preserve"> </w:t>
      </w:r>
      <w:r>
        <w:t xml:space="preserve">Frankfurt Police Department Service Level Agreement Compliance Certificates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Recruitment Sales Report: Germany Frankfurt</dc:title>
  <dc:creator/>
  <dc:language>en</dc:language>
  <cp:keywords/>
  <dcterms:created xsi:type="dcterms:W3CDTF">2026-07-23T21:49:28Z</dcterms:created>
  <dcterms:modified xsi:type="dcterms:W3CDTF">2026-07-23T21:49:28Z</dcterms:modified>
</cp:coreProperties>
</file>

<file path=docProps/custom.xml><?xml version="1.0" encoding="utf-8"?>
<Properties xmlns="http://schemas.openxmlformats.org/officeDocument/2006/custom-properties" xmlns:vt="http://schemas.openxmlformats.org/officeDocument/2006/docPropsVTypes"/>
</file>