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Ivory</w:t>
      </w:r>
      <w:r>
        <w:t xml:space="preserve"> </w:t>
      </w:r>
      <w:r>
        <w:t xml:space="preserve">Coast</w:t>
      </w:r>
      <w:r>
        <w:t xml:space="preserve"> </w:t>
      </w:r>
      <w:r>
        <w:t xml:space="preserve">Abidjan</w:t>
      </w:r>
    </w:p>
    <w:bookmarkStart w:id="26" w:name="X00ebf6843a2703b1a89e56a533212bd701f8430"/>
    <w:p>
      <w:pPr>
        <w:pStyle w:val="Heading1"/>
      </w:pPr>
      <w:r>
        <w:t xml:space="preserve">SALES REPORT: POLICE OFFICER EQUIPMENT AND SERVICES IN IVORY COAST ABIDJAN</w:t>
      </w:r>
    </w:p>
    <w:p>
      <w:pPr>
        <w:pStyle w:val="FirstParagraph"/>
      </w:pPr>
      <w:r>
        <w:t xml:space="preserve">Prepared for the Ministry of Public Security, Ivory Coast | Q3 2023 Reporting Period</w:t>
      </w:r>
    </w:p>
    <w:bookmarkStart w:id="20" w:name="executive-summary"/>
    <w:p>
      <w:pPr>
        <w:pStyle w:val="Heading2"/>
      </w:pPr>
      <w:r>
        <w:t xml:space="preserve">Executive Summary</w:t>
      </w:r>
    </w:p>
    <w:p>
      <w:pPr>
        <w:pStyle w:val="FirstParagraph"/>
      </w:pPr>
      <w:r>
        <w:t xml:space="preserve">This comprehensive Sales Report details the procurement and deployment of essential equipment and services for Police Officers across Abidjan, Ivory Coast. The reporting period (July-September 2023) witnessed a significant increase in demand for modern policing tools following security enhancement initiatives mandated by the Ministry of Public Security. Total sales volume reached $4.8 million, representing a 37% quarterly growth compared to Q2 and exceeding annual targets by 18%. This report underscores how strategic equipment provision directly impacts operational effectiveness for Police Officers serving Abidjan's densely populated urban environment.</w:t>
      </w:r>
    </w:p>
    <w:bookmarkEnd w:id="20"/>
    <w:bookmarkStart w:id="21" w:name="Xb8f91de37d72d32e36ea48687add93f1efc47a9"/>
    <w:p>
      <w:pPr>
        <w:pStyle w:val="Heading2"/>
      </w:pPr>
      <w:r>
        <w:t xml:space="preserve">Market Analysis: Ivory Coast Abidjan Context</w:t>
      </w:r>
    </w:p>
    <w:p>
      <w:pPr>
        <w:pStyle w:val="FirstParagraph"/>
      </w:pPr>
      <w:r>
        <w:t xml:space="preserve">Abidjan, as the economic capital of Ivory Coast and home to 6.5 million residents, presents unique challenges for Police Officers. Traffic congestion, informal settlements (bidonvilles), and high crime rates necessitate specialized equipment. This Sales Report confirms that 82% of all purchases were directly tied to urban policing needs in Abidjan, including:</w:t>
      </w:r>
    </w:p>
    <w:p>
      <w:pPr>
        <w:numPr>
          <w:ilvl w:val="0"/>
          <w:numId w:val="1001"/>
        </w:numPr>
        <w:pStyle w:val="Compact"/>
      </w:pPr>
      <w:r>
        <w:rPr>
          <w:bCs/>
          <w:b/>
        </w:rPr>
        <w:t xml:space="preserve">Body-Worn Cameras</w:t>
      </w:r>
      <w:r>
        <w:t xml:space="preserve">: Deployed by 74% of Abidjan Police Officers for evidence collection during high-risk patrols.</w:t>
      </w:r>
    </w:p>
    <w:p>
      <w:pPr>
        <w:numPr>
          <w:ilvl w:val="0"/>
          <w:numId w:val="1001"/>
        </w:numPr>
        <w:pStyle w:val="Compact"/>
      </w:pPr>
      <w:r>
        <w:rPr>
          <w:bCs/>
          <w:b/>
        </w:rPr>
        <w:t xml:space="preserve">Digital Communication Systems</w:t>
      </w:r>
      <w:r>
        <w:t xml:space="preserve">: Essential for real-time coordination across Abidjan's 12 police districts.</w:t>
      </w:r>
    </w:p>
    <w:p>
      <w:pPr>
        <w:numPr>
          <w:ilvl w:val="0"/>
          <w:numId w:val="1001"/>
        </w:numPr>
        <w:pStyle w:val="Compact"/>
      </w:pPr>
      <w:r>
        <w:rPr>
          <w:bCs/>
          <w:b/>
        </w:rPr>
        <w:t xml:space="preserve">Non-Lethal Taser Devices</w:t>
      </w:r>
      <w:r>
        <w:t xml:space="preserve">: Acquired by 68% of frontline Police Officers following anti-riot training programs.</w:t>
      </w:r>
    </w:p>
    <w:p>
      <w:pPr>
        <w:numPr>
          <w:ilvl w:val="0"/>
          <w:numId w:val="1001"/>
        </w:numPr>
        <w:pStyle w:val="Compact"/>
      </w:pPr>
      <w:r>
        <w:rPr>
          <w:bCs/>
          <w:b/>
        </w:rPr>
        <w:t xml:space="preserve">Body Armor and Helmets</w:t>
      </w:r>
      <w:r>
        <w:t xml:space="preserve">: Critical for officer safety during crowd control operations near the Port of Abidjan.</w:t>
      </w:r>
    </w:p>
    <w:p>
      <w:pPr>
        <w:pStyle w:val="FirstParagraph"/>
      </w:pPr>
      <w:r>
        <w:t xml:space="preserve">The Sales Report reveals a strategic shift toward technology-driven policing. Ivory Coast's national security policy now prioritizes equipping Police Officers with tools that enhance community engagement while maintaining public order—a directive fully supported by this quarter's procurement data.</w:t>
      </w:r>
    </w:p>
    <w:bookmarkEnd w:id="21"/>
    <w:bookmarkStart w:id="22" w:name="sales-performance-breakdown"/>
    <w:p>
      <w:pPr>
        <w:pStyle w:val="Heading2"/>
      </w:pPr>
      <w:r>
        <w:t xml:space="preserve">Sales Performance Breakdown</w:t>
      </w:r>
    </w:p>
    <w:p>
      <w:pPr>
        <w:pStyle w:val="FirstParagraph"/>
      </w:pPr>
      <w:r>
        <w:t xml:space="preserve">Product Category</w:t>
      </w:r>
    </w:p>
    <w:p>
      <w:pPr>
        <w:pStyle w:val="BodyText"/>
      </w:pPr>
      <w:r>
        <w:t xml:space="preserve">Units Sold (Q3)</w:t>
      </w:r>
    </w:p>
    <w:p>
      <w:pPr>
        <w:pStyle w:val="BodyText"/>
      </w:pPr>
      <w:r>
        <w:t xml:space="preserve">Value ($)</w:t>
      </w:r>
    </w:p>
    <w:p>
      <w:pPr>
        <w:pStyle w:val="BodyText"/>
      </w:pPr>
      <w:r>
        <w:t xml:space="preserve">% of Total Sales</w:t>
      </w:r>
    </w:p>
    <w:p>
      <w:pPr>
        <w:pStyle w:val="BodyText"/>
      </w:pPr>
      <w:r>
        <w:t xml:space="preserve">Abidjan Police Officer Utilization Rate</w:t>
      </w:r>
    </w:p>
    <w:p>
      <w:pPr>
        <w:pStyle w:val="BodyText"/>
      </w:pPr>
      <w:r>
        <w:t xml:space="preserve">Body-Worn Cameras (Model POL-2023)</w:t>
      </w:r>
    </w:p>
    <w:p>
      <w:pPr>
        <w:pStyle w:val="BodyText"/>
      </w:pPr>
      <w:r>
        <w:t xml:space="preserve">1,850</w:t>
      </w:r>
    </w:p>
    <w:p>
      <w:pPr>
        <w:pStyle w:val="BodyText"/>
      </w:pPr>
      <w:r>
        <w:t xml:space="preserve">$1,480,000</w:t>
      </w:r>
    </w:p>
    <w:p>
      <w:pPr>
        <w:pStyle w:val="BodyText"/>
      </w:pPr>
      <w:r>
        <w:t xml:space="preserve">31%</w:t>
      </w:r>
    </w:p>
    <w:p>
      <w:pPr>
        <w:pStyle w:val="BodyText"/>
      </w:pPr>
      <w:r>
        <w:t xml:space="preserve">92% of frontline officers</w:t>
      </w:r>
    </w:p>
    <w:p>
      <w:pPr>
        <w:pStyle w:val="BodyText"/>
      </w:pPr>
      <w:r>
        <w:t xml:space="preserve">Digital Radio Systems</w:t>
      </w:r>
    </w:p>
    <w:p>
      <w:pPr>
        <w:pStyle w:val="BodyText"/>
      </w:pPr>
      <w:r>
        <w:t xml:space="preserve">725</w:t>
      </w:r>
    </w:p>
    <w:p>
      <w:pPr>
        <w:pStyle w:val="BodyText"/>
      </w:pPr>
      <w:r>
        <w:t xml:space="preserve">$940,000</w:t>
      </w:r>
    </w:p>
    <w:p>
      <w:pPr>
        <w:pStyle w:val="BodyText"/>
      </w:pPr>
      <w:r>
        <w:t xml:space="preserve">19.6%</w:t>
      </w:r>
    </w:p>
    <w:p>
      <w:pPr>
        <w:pStyle w:val="BodyText"/>
      </w:pPr>
      <w:r>
        <w:t xml:space="preserve">100% of precincts</w:t>
      </w:r>
    </w:p>
    <w:p>
      <w:pPr>
        <w:pStyle w:val="BodyText"/>
      </w:pPr>
      <w:r>
        <w:t xml:space="preserve">Non-Lethal Taser Devices</w:t>
      </w:r>
    </w:p>
    <w:p>
      <w:pPr>
        <w:pStyle w:val="BodyText"/>
      </w:pPr>
      <w:r>
        <w:t xml:space="preserve">520</w:t>
      </w:r>
    </w:p>
    <w:p>
      <w:pPr>
        <w:pStyle w:val="BodyText"/>
      </w:pPr>
      <w:r>
        <w:t xml:space="preserve">$745,000</w:t>
      </w:r>
    </w:p>
    <w:p>
      <w:pPr>
        <w:pStyle w:val="BodyText"/>
      </w:pPr>
      <w:r>
        <w:t xml:space="preserve">15.5%</w:t>
      </w:r>
    </w:p>
    <w:p>
      <w:pPr>
        <w:pStyle w:val="BodyText"/>
      </w:pPr>
      <w:r>
        <w:t xml:space="preserve">68% of patrol teams</w:t>
      </w:r>
    </w:p>
    <w:p>
      <w:pPr>
        <w:pStyle w:val="BodyText"/>
      </w:pPr>
      <w:r>
        <w:t xml:space="preserve">Tactical Body Armor Sets</w:t>
      </w:r>
    </w:p>
    <w:p>
      <w:pPr>
        <w:pStyle w:val="BodyText"/>
      </w:pPr>
      <w:r>
        <w:t xml:space="preserve">380</w:t>
      </w:r>
    </w:p>
    <w:p>
      <w:pPr>
        <w:pStyle w:val="BodyText"/>
      </w:pPr>
      <w:r>
        <w:t xml:space="preserve">$890,000</w:t>
      </w:r>
    </w:p>
    <w:p>
      <w:pPr>
        <w:pStyle w:val="BodyText"/>
      </w:pPr>
      <w:r>
        <w:t xml:space="preserve">18.5%</w:t>
      </w:r>
    </w:p>
    <w:p>
      <w:pPr>
        <w:pStyle w:val="BodyText"/>
      </w:pPr>
      <w:r>
        <w:t xml:space="preserve">76% of anti-riot units</w:t>
      </w:r>
    </w:p>
    <w:p>
      <w:pPr>
        <w:pStyle w:val="BodyText"/>
      </w:pPr>
      <w:r>
        <w:rPr>
          <w:bCs/>
          <w:b/>
        </w:rPr>
        <w:t xml:space="preserve">TOTAL</w:t>
      </w:r>
    </w:p>
    <w:p>
      <w:pPr>
        <w:pStyle w:val="BodyText"/>
      </w:pPr>
      <w:r>
        <w:rPr>
          <w:bCs/>
          <w:b/>
        </w:rPr>
        <w:t xml:space="preserve">3,475</w:t>
      </w:r>
    </w:p>
    <w:p>
      <w:pPr>
        <w:pStyle w:val="BodyText"/>
      </w:pPr>
      <w:r>
        <w:rPr>
          <w:bCs/>
          <w:b/>
        </w:rPr>
        <w:t xml:space="preserve">$4,055,000</w:t>
      </w:r>
    </w:p>
    <w:p>
      <w:pPr>
        <w:pStyle w:val="BodyText"/>
      </w:pPr>
      <w:r>
        <w:rPr>
          <w:bCs/>
          <w:b/>
        </w:rPr>
        <w:t xml:space="preserve">84.6%</w:t>
      </w:r>
    </w:p>
    <w:p>
      <w:pPr>
        <w:pStyle w:val="BodyText"/>
      </w:pPr>
      <w:r>
        <w:t xml:space="preserve">N/A</w:t>
      </w:r>
    </w:p>
    <w:bookmarkEnd w:id="22"/>
    <w:bookmarkStart w:id="23" w:name="X0064eee41bd12e61e17e85de5e259e2f637d044"/>
    <w:p>
      <w:pPr>
        <w:pStyle w:val="Heading2"/>
      </w:pPr>
      <w:r>
        <w:t xml:space="preserve">Critical Success Factors in Ivory Coast Abidjan</w:t>
      </w:r>
    </w:p>
    <w:p>
      <w:pPr>
        <w:pStyle w:val="FirstParagraph"/>
      </w:pPr>
      <w:r>
        <w:t xml:space="preserve">This Sales Report identifies three pivotal factors driving adoption of new equipment among Police Officers in Abidjan:</w:t>
      </w:r>
    </w:p>
    <w:p>
      <w:pPr>
        <w:numPr>
          <w:ilvl w:val="0"/>
          <w:numId w:val="1002"/>
        </w:numPr>
        <w:pStyle w:val="Compact"/>
      </w:pPr>
      <w:r>
        <w:rPr>
          <w:bCs/>
          <w:b/>
        </w:rPr>
        <w:t xml:space="preserve">Training Integration</w:t>
      </w:r>
      <w:r>
        <w:t xml:space="preserve">: All equipment purchases include mandatory 40-hour training programs conducted at the National Police Academy in Cocody. This ensures Police Officers deploy technology effectively, directly linking to a 41% reduction in evidence disputes during Q3.</w:t>
      </w:r>
    </w:p>
    <w:p>
      <w:pPr>
        <w:numPr>
          <w:ilvl w:val="0"/>
          <w:numId w:val="1002"/>
        </w:numPr>
        <w:pStyle w:val="Compact"/>
      </w:pPr>
      <w:r>
        <w:rPr>
          <w:bCs/>
          <w:b/>
        </w:rPr>
        <w:t xml:space="preserve">Community Trust Building</w:t>
      </w:r>
      <w:r>
        <w:t xml:space="preserve">: Body-worn cameras have significantly improved public perception of Police Officers across Abidjan. Community surveys show 67% of citizens feel safer knowing officers wear visible recording devices—a key metric supporting continued investment in this equipment category as documented in our Sales Report.</w:t>
      </w:r>
    </w:p>
    <w:p>
      <w:pPr>
        <w:numPr>
          <w:ilvl w:val="0"/>
          <w:numId w:val="1002"/>
        </w:numPr>
        <w:pStyle w:val="Compact"/>
      </w:pPr>
      <w:r>
        <w:rPr>
          <w:bCs/>
          <w:b/>
        </w:rPr>
        <w:t xml:space="preserve">Abidjan-Specific Adaptation</w:t>
      </w:r>
      <w:r>
        <w:t xml:space="preserve">: Equipment modifications for tropical conditions (heat-resistant materials, water-proofing) were prioritized per Ivory Coast environmental requirements. This customization directly contributed to a 95% operational readiness rate among deployed units—unmatched by previous procurement cycles.</w:t>
      </w:r>
    </w:p>
    <w:bookmarkEnd w:id="23"/>
    <w:bookmarkStart w:id="24" w:name="challenges-and-strategic-recommendations"/>
    <w:p>
      <w:pPr>
        <w:pStyle w:val="Heading2"/>
      </w:pPr>
      <w:r>
        <w:t xml:space="preserve">Challenges and Strategic Recommendations</w:t>
      </w:r>
    </w:p>
    <w:p>
      <w:pPr>
        <w:pStyle w:val="FirstParagraph"/>
      </w:pPr>
      <w:r>
        <w:t xml:space="preserve">While the Sales Report demonstrates strong results, two challenges emerged in Ivory Coast Abidjan:</w:t>
      </w:r>
    </w:p>
    <w:p>
      <w:pPr>
        <w:numPr>
          <w:ilvl w:val="0"/>
          <w:numId w:val="1003"/>
        </w:numPr>
        <w:pStyle w:val="Compact"/>
      </w:pPr>
      <w:r>
        <w:rPr>
          <w:bCs/>
          <w:b/>
        </w:rPr>
        <w:t xml:space="preserve">Supply Chain Delays</w:t>
      </w:r>
      <w:r>
        <w:t xml:space="preserve">: Import restrictions on electronic components caused 14-day delays for radio systems. Our recommendation: Establish a local assembly facility in Abidjan's Free Economic Zone by Q1 2024 to reduce dependency on international shipping.</w:t>
      </w:r>
    </w:p>
    <w:p>
      <w:pPr>
        <w:numPr>
          <w:ilvl w:val="0"/>
          <w:numId w:val="1003"/>
        </w:numPr>
        <w:pStyle w:val="Compact"/>
      </w:pPr>
      <w:r>
        <w:rPr>
          <w:bCs/>
          <w:b/>
        </w:rPr>
        <w:t xml:space="preserve">Sustainability Concerns</w:t>
      </w:r>
      <w:r>
        <w:t xml:space="preserve">: Battery life of body cameras proved insufficient for all-day patrols. The Sales Report recommends investing in solar-charging kiosks at police stations across Abidjan—projected to extend device utility by 32% with minimal infrastructure cost.</w:t>
      </w:r>
    </w:p>
    <w:bookmarkEnd w:id="24"/>
    <w:bookmarkStart w:id="25" w:name="conclusion-and-future-outlook"/>
    <w:p>
      <w:pPr>
        <w:pStyle w:val="Heading2"/>
      </w:pPr>
      <w:r>
        <w:t xml:space="preserve">Conclusion and Future Outlook</w:t>
      </w:r>
    </w:p>
    <w:p>
      <w:pPr>
        <w:pStyle w:val="FirstParagraph"/>
      </w:pPr>
      <w:r>
        <w:t xml:space="preserve">This Sales Report unequivocally confirms that targeted equipment provision directly elevates the operational capacity of Police Officers throughout Ivory Coast Abidjan. The 37% quarterly sales growth reflects a national commitment to modernizing law enforcement in Africa's most populous urban center. Crucially, all purchases align with the "Ivory Coast National Security Strategy 2023-2025," which prioritizes officer safety and community-oriented policing.</w:t>
      </w:r>
    </w:p>
    <w:p>
      <w:pPr>
        <w:pStyle w:val="BodyText"/>
      </w:pPr>
      <w:r>
        <w:t xml:space="preserve">Looking ahead, our Sales Report forecasts a 58% increase in demand for AI-assisted crime analysis software during Q1 2024—a direct response to Abidjan's rising cybercrime rates. The Ministry of Public Security must prioritize these investments to maintain the momentum established in this reporting period. For Police Officers serving Ivory Coast Abidjan, this equipment isn't merely a procurement item—it's the foundation for safer streets and stronger community relationships.</w:t>
      </w:r>
    </w:p>
    <w:p>
      <w:pPr>
        <w:pStyle w:val="BodyText"/>
      </w:pPr>
      <w:r>
        <w:t xml:space="preserve">"The modern Police Officer in Abidjan demands tools that match the city's pace. This Sales Report proves we're delivering exactly that, one officer at a time." - Director of National Policing Equipment, Ministry of Public Security</w:t>
      </w:r>
    </w:p>
    <w:p>
      <w:pPr>
        <w:pStyle w:val="BodyText"/>
      </w:pPr>
      <w:r>
        <w:rPr>
          <w:bCs/>
          <w:b/>
        </w:rPr>
        <w:t xml:space="preserve">Prepared by:</w:t>
      </w:r>
      <w:r>
        <w:t xml:space="preserve"> </w:t>
      </w:r>
      <w:r>
        <w:t xml:space="preserve">Global Security Solutions Africa Division</w:t>
      </w:r>
      <w:r>
        <w:br/>
      </w:r>
      <w:r>
        <w:rPr>
          <w:bCs/>
          <w:b/>
        </w:rPr>
        <w:t xml:space="preserve">Date:</w:t>
      </w:r>
      <w:r>
        <w:t xml:space="preserve"> </w:t>
      </w:r>
      <w:r>
        <w:t xml:space="preserve">October 15, 2023</w:t>
      </w:r>
      <w:r>
        <w:br/>
      </w:r>
      <w:r>
        <w:rPr>
          <w:bCs/>
          <w:b/>
        </w:rPr>
        <w:t xml:space="preserve">Confidentiality Level:</w:t>
      </w:r>
      <w:r>
        <w:t xml:space="preserve"> </w:t>
      </w:r>
      <w:r>
        <w:t xml:space="preserve">For Ministry of Public Security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Equipment Sales Report - Ivory Coast Abidjan</dc:title>
  <dc:creator/>
  <dc:language>en</dc:language>
  <cp:keywords/>
  <dcterms:created xsi:type="dcterms:W3CDTF">2025-12-13T09:49:50Z</dcterms:created>
  <dcterms:modified xsi:type="dcterms:W3CDTF">2025-12-13T09:49:50Z</dcterms:modified>
</cp:coreProperties>
</file>

<file path=docProps/custom.xml><?xml version="1.0" encoding="utf-8"?>
<Properties xmlns="http://schemas.openxmlformats.org/officeDocument/2006/custom-properties" xmlns:vt="http://schemas.openxmlformats.org/officeDocument/2006/docPropsVTypes"/>
</file>