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Metropolitan</w:t>
      </w:r>
      <w:r>
        <w:t xml:space="preserve"> </w:t>
      </w:r>
      <w:r>
        <w:t xml:space="preserve">Police</w:t>
      </w:r>
      <w:r>
        <w:t xml:space="preserve"> </w:t>
      </w:r>
      <w:r>
        <w:t xml:space="preserve">Agency</w:t>
      </w:r>
      <w:r>
        <w:t xml:space="preserve"> </w:t>
      </w:r>
      <w:r>
        <w:t xml:space="preserve">Sales</w:t>
      </w:r>
      <w:r>
        <w:t xml:space="preserve"> </w:t>
      </w:r>
      <w:r>
        <w:t xml:space="preserve">Report:</w:t>
      </w:r>
      <w:r>
        <w:t xml:space="preserve"> </w:t>
      </w:r>
      <w:r>
        <w:t xml:space="preserve">Officer</w:t>
      </w:r>
      <w:r>
        <w:t xml:space="preserve"> </w:t>
      </w:r>
      <w:r>
        <w:t xml:space="preserve">Recruitment</w:t>
      </w:r>
      <w:r>
        <w:t xml:space="preserve"> </w:t>
      </w:r>
      <w:r>
        <w:t xml:space="preserve">&amp;</w:t>
      </w:r>
      <w:r>
        <w:t xml:space="preserve"> </w:t>
      </w:r>
      <w:r>
        <w:t xml:space="preserve">Performance</w:t>
      </w:r>
      <w:r>
        <w:t xml:space="preserve"> </w:t>
      </w:r>
      <w:r>
        <w:t xml:space="preserve">Analysis</w:t>
      </w:r>
    </w:p>
    <w:bookmarkStart w:id="26" w:name="X090aa6f4b335a844ac4989e838f4d611fcfe179"/>
    <w:p>
      <w:pPr>
        <w:pStyle w:val="Heading1"/>
      </w:pPr>
      <w:r>
        <w:t xml:space="preserve">Seoul Metropolitan Police Agency: 2023 Annual Sales Report for Police Officer Recruitment and Operational Performance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South Korea Ministry of Security &amp; Public Administration |</w:t>
      </w:r>
      <w:r>
        <w:t xml:space="preserve"> </w:t>
      </w:r>
      <w:r>
        <w:rPr>
          <w:bCs/>
          <w:b/>
        </w:rPr>
        <w:t xml:space="preserve">Report Type:</w:t>
      </w:r>
      <w:r>
        <w:t xml:space="preserve"> </w:t>
      </w:r>
      <w:r>
        <w:t xml:space="preserve">Critical Human Resource Sales Performance Analysis</w:t>
      </w:r>
    </w:p>
    <w:bookmarkStart w:id="20" w:name="i.-executive-summary"/>
    <w:p>
      <w:pPr>
        <w:pStyle w:val="Heading2"/>
      </w:pPr>
      <w:r>
        <w:t xml:space="preserve">I. Executive Summary</w:t>
      </w:r>
    </w:p>
    <w:p>
      <w:pPr>
        <w:pStyle w:val="FirstParagraph"/>
      </w:pPr>
      <w:r>
        <w:t xml:space="preserve">This comprehensive Sales Report details the recruitment pipeline, performance metrics, and operational impact of newly appointed Police Officers across South Korea Seoul metropolitan area during 2023. As the most populous urban center in East Asia with over 10 million residents, Seoul demands exceptional policing capabilities requiring strategic officer deployment. This document serves as a vital sales performance benchmark for our Human Resources Division, demonstrating how successful Police Officer acquisition directly correlates to public safety outcomes. The 2023 recruitment cycle achieved a 15% year-over-year increase in qualified applicants—evidencing strong market penetration in the competitive law enforcement talent sector—and successfully placed 8,742 new Police Officers throughout Seoul's 10 districts, exceeding our annual sales target by 9.3%. These officers have directly contributed to a measurable reduction in crime rates across key operational zones.</w:t>
      </w:r>
    </w:p>
    <w:bookmarkEnd w:id="20"/>
    <w:bookmarkStart w:id="21" w:name="Xce947722b1e47f5a139553238d79487684e3b3d"/>
    <w:p>
      <w:pPr>
        <w:pStyle w:val="Heading2"/>
      </w:pPr>
      <w:r>
        <w:t xml:space="preserve">II. Sales Performance Metrics: Officer Recruitment Pipeline</w:t>
      </w:r>
    </w:p>
    <w:p>
      <w:pPr>
        <w:pStyle w:val="FirstParagraph"/>
      </w:pPr>
      <w:r>
        <w:t xml:space="preserve">The Seoul Metropolitan Police Agency (SMPA) treats Police Officer recruitment as a core "product" sales initiative, requiring precision marketing to attract top-tier candidates. Our 2023 campaign—titled "Serve Seoul, Protect Citizens"—employed digital engagement strategies through South Korea's dominant social platforms (Naver, KakaoTalk) and partnerships with 37 universities across Seoul. Key sales metrics include:</w:t>
      </w:r>
    </w:p>
    <w:p>
      <w:pPr>
        <w:numPr>
          <w:ilvl w:val="0"/>
          <w:numId w:val="1001"/>
        </w:numPr>
        <w:pStyle w:val="Compact"/>
      </w:pPr>
      <w:r>
        <w:rPr>
          <w:bCs/>
          <w:b/>
        </w:rPr>
        <w:t xml:space="preserve">Lead Generation:</w:t>
      </w:r>
      <w:r>
        <w:t xml:space="preserve"> </w:t>
      </w:r>
      <w:r>
        <w:t xml:space="preserve">42,800 applications received (vs. 36,915 in 2022), a +15.9% increase driven by enhanced digital outreach targeting South Korea's youth demographic.</w:t>
      </w:r>
    </w:p>
    <w:p>
      <w:pPr>
        <w:numPr>
          <w:ilvl w:val="0"/>
          <w:numId w:val="1001"/>
        </w:numPr>
        <w:pStyle w:val="Compact"/>
      </w:pPr>
      <w:r>
        <w:rPr>
          <w:bCs/>
          <w:b/>
        </w:rPr>
        <w:t xml:space="preserve">Conversion Rate:</w:t>
      </w:r>
      <w:r>
        <w:t xml:space="preserve"> </w:t>
      </w:r>
      <w:r>
        <w:t xml:space="preserve">Final selection rate of 20.4% (from screening to appointment), reflecting rigorous quality control in Police Officer vetting processes.</w:t>
      </w:r>
    </w:p>
    <w:p>
      <w:pPr>
        <w:numPr>
          <w:ilvl w:val="0"/>
          <w:numId w:val="1001"/>
        </w:numPr>
        <w:pStyle w:val="Compact"/>
      </w:pPr>
      <w:r>
        <w:rPr>
          <w:bCs/>
          <w:b/>
        </w:rPr>
        <w:t xml:space="preserve">District Allocation Sales:</w:t>
      </w:r>
      <w:r>
        <w:t xml:space="preserve"> </w:t>
      </w:r>
      <w:r>
        <w:t xml:space="preserve">Successful placement distribution across Seoul: Gangnam (1,389), Jongno (1,257), Seongdong (986), and 7 other districts with customized deployment strategies matching local crime patterns.</w:t>
      </w:r>
    </w:p>
    <w:p>
      <w:pPr>
        <w:numPr>
          <w:ilvl w:val="0"/>
          <w:numId w:val="1001"/>
        </w:numPr>
        <w:pStyle w:val="Compact"/>
      </w:pPr>
      <w:r>
        <w:rPr>
          <w:bCs/>
          <w:b/>
        </w:rPr>
        <w:t xml:space="preserve">Retention Rate:</w:t>
      </w:r>
      <w:r>
        <w:t xml:space="preserve"> </w:t>
      </w:r>
      <w:r>
        <w:t xml:space="preserve">92.7% one-year retention among new officers—exceeding national average by 14.2 points—indicating strong candidate satisfaction with the SMPA "product" (career path, benefits, training).</w:t>
      </w:r>
    </w:p>
    <w:bookmarkEnd w:id="21"/>
    <w:bookmarkStart w:id="22" w:name="X19b3bcc8353995d4de12fa48e6be054e654dd6b"/>
    <w:p>
      <w:pPr>
        <w:pStyle w:val="Heading2"/>
      </w:pPr>
      <w:r>
        <w:t xml:space="preserve">III. Operational Impact: Police Officer Performance in Seoul</w:t>
      </w:r>
    </w:p>
    <w:p>
      <w:pPr>
        <w:pStyle w:val="FirstParagraph"/>
      </w:pPr>
      <w:r>
        <w:t xml:space="preserve">Each newly appointed Police Officer represents a successful sales transaction with tangible public safety outcomes. This section quantifies their market impact across South Korea's most dynamic urban environment:</w:t>
      </w:r>
    </w:p>
    <w:p>
      <w:pPr>
        <w:pStyle w:val="BodyText"/>
      </w:pPr>
      <w:r>
        <w:t xml:space="preserve">Operational Metric</w:t>
      </w:r>
    </w:p>
    <w:p>
      <w:pPr>
        <w:pStyle w:val="BodyText"/>
      </w:pPr>
      <w:r>
        <w:t xml:space="preserve">2022 Result</w:t>
      </w:r>
    </w:p>
    <w:p>
      <w:pPr>
        <w:pStyle w:val="BodyText"/>
      </w:pPr>
      <w:r>
        <w:t xml:space="preserve">2023 Result</w:t>
      </w:r>
    </w:p>
    <w:p>
      <w:pPr>
        <w:pStyle w:val="BodyText"/>
      </w:pPr>
      <w:r>
        <w:t xml:space="preserve">YoY Change</w:t>
      </w:r>
    </w:p>
    <w:p>
      <w:pPr>
        <w:pStyle w:val="BodyText"/>
      </w:pPr>
      <w:r>
        <w:t xml:space="preserve">Crime Resolution Rate (Seoul)</w:t>
      </w:r>
    </w:p>
    <w:p>
      <w:pPr>
        <w:pStyle w:val="BodyText"/>
      </w:pPr>
      <w:r>
        <w:t xml:space="preserve">68.4%</w:t>
      </w:r>
    </w:p>
    <w:p>
      <w:pPr>
        <w:pStyle w:val="BodyText"/>
      </w:pPr>
      <w:r>
        <w:t xml:space="preserve">75.1%</w:t>
      </w:r>
    </w:p>
    <w:p>
      <w:pPr>
        <w:pStyle w:val="BodyText"/>
      </w:pPr>
      <w:r>
        <w:t xml:space="preserve">+6.7 pts</w:t>
      </w:r>
    </w:p>
    <w:p>
      <w:pPr>
        <w:pStyle w:val="BodyText"/>
      </w:pPr>
      <w:r>
        <w:t xml:space="preserve">Pedestrian Safety Incidents (2023)</w:t>
      </w:r>
    </w:p>
    <w:p>
      <w:pPr>
        <w:pStyle w:val="BodyText"/>
      </w:pPr>
      <w:r>
        <w:t xml:space="preserve">1,842</w:t>
      </w:r>
    </w:p>
    <w:p>
      <w:pPr>
        <w:pStyle w:val="BodyText"/>
      </w:pPr>
      <w:r>
        <w:t xml:space="preserve">1,493</w:t>
      </w:r>
    </w:p>
    <w:p>
      <w:pPr>
        <w:pStyle w:val="BodyText"/>
      </w:pPr>
      <w:r>
        <w:t xml:space="preserve">-18.9%</w:t>
      </w:r>
    </w:p>
    <w:p>
      <w:pPr>
        <w:pStyle w:val="BodyText"/>
      </w:pPr>
      <w:r>
        <w:t xml:space="preserve">Digital Police Service Requests Handled</w:t>
      </w:r>
    </w:p>
    <w:p>
      <w:pPr>
        <w:pStyle w:val="BodyText"/>
      </w:pPr>
      <w:r>
        <w:t xml:space="preserve">587,000</w:t>
      </w:r>
    </w:p>
    <w:p>
      <w:pPr>
        <w:pStyle w:val="BodyText"/>
      </w:pPr>
      <w:r>
        <w:t xml:space="preserve">&lt;</w:t>
      </w:r>
    </w:p>
    <w:p>
      <w:pPr>
        <w:pStyle w:val="BodyText"/>
      </w:pPr>
      <w:r>
        <w:t xml:space="preserve">762,300</w:t>
      </w:r>
    </w:p>
    <w:p>
      <w:pPr>
        <w:pStyle w:val="BodyText"/>
      </w:pPr>
      <w:r>
        <w:t xml:space="preserve">+29.8%</w:t>
      </w:r>
    </w:p>
    <w:p>
      <w:pPr>
        <w:pStyle w:val="BodyText"/>
      </w:pPr>
      <w:r>
        <w:t xml:space="preserve">Citizen Satisfaction Score (Seoul)</w:t>
      </w:r>
    </w:p>
    <w:p>
      <w:pPr>
        <w:pStyle w:val="BodyText"/>
      </w:pPr>
      <w:r>
        <w:t xml:space="preserve">74.2/100</w:t>
      </w:r>
    </w:p>
    <w:p>
      <w:pPr>
        <w:pStyle w:val="BodyText"/>
      </w:pPr>
      <w:r>
        <w:t xml:space="preserve">81.5/100</w:t>
      </w:r>
    </w:p>
    <w:p>
      <w:pPr>
        <w:pStyle w:val="BodyText"/>
      </w:pPr>
      <w:r>
        <w:t xml:space="preserve">+7.3 pts</w:t>
      </w:r>
    </w:p>
    <w:p>
      <w:pPr>
        <w:pStyle w:val="BodyText"/>
      </w:pPr>
      <w:r>
        <w:t xml:space="preserve">The data confirms that each Police Officer deployed in Seoul directly contributes to a 4.2% average reduction in neighborhood-level crime and a 9.7% increase in community trust metrics. The SMPA's investment in officer sales (recruitment + training) has generated substantial public safety ROI—particularly notable during the 2023 Gyeongbokgung Festival and international summits where Seoul police handled unprecedented crowds with zero major incidents.</w:t>
      </w:r>
    </w:p>
    <w:bookmarkEnd w:id="22"/>
    <w:bookmarkStart w:id="23" w:name="Xca802d01611c33a967052bb9c7e511a6c834740"/>
    <w:p>
      <w:pPr>
        <w:pStyle w:val="Heading2"/>
      </w:pPr>
      <w:r>
        <w:t xml:space="preserve">IV. South Korea Seoul Market Analysis: Competitive Landscape</w:t>
      </w:r>
    </w:p>
    <w:p>
      <w:pPr>
        <w:pStyle w:val="FirstParagraph"/>
      </w:pPr>
      <w:r>
        <w:t xml:space="preserve">Seoul's Police Officer sales performance must be evaluated against broader urban policing benchmarks in South Korea. As the nation's capital, Seoul faces unique challenges:</w:t>
      </w:r>
    </w:p>
    <w:p>
      <w:pPr>
        <w:numPr>
          <w:ilvl w:val="0"/>
          <w:numId w:val="1002"/>
        </w:numPr>
        <w:pStyle w:val="Compact"/>
      </w:pPr>
      <w:r>
        <w:rPr>
          <w:bCs/>
          <w:b/>
        </w:rPr>
        <w:t xml:space="preserve">Competitive Talent Market:</w:t>
      </w:r>
      <w:r>
        <w:t xml:space="preserve"> </w:t>
      </w:r>
      <w:r>
        <w:t xml:space="preserve">The Seoul police recruitment campaign competed with private sector salaries (average 8% higher for corporate security roles), necessitating enhanced benefits packages (including subsidized housing in Gangnam). Our sales team countered with "Career Path Sales Pitch" emphasizing leadership opportunities and public impact.</w:t>
      </w:r>
    </w:p>
    <w:p>
      <w:pPr>
        <w:numPr>
          <w:ilvl w:val="0"/>
          <w:numId w:val="1002"/>
        </w:numPr>
        <w:pStyle w:val="Compact"/>
      </w:pPr>
      <w:r>
        <w:rPr>
          <w:bCs/>
          <w:b/>
        </w:rPr>
        <w:t xml:space="preserve">Public Expectations:</w:t>
      </w:r>
      <w:r>
        <w:t xml:space="preserve"> </w:t>
      </w:r>
      <w:r>
        <w:t xml:space="preserve">Seoul residents demand immediate, transparent service—driving our Police Officer training focus on real-time digital response. 100% of new officers completed the SMPA's "Seoul Digital Policing Certification" in 2023, directly addressing market expectations.</w:t>
      </w:r>
    </w:p>
    <w:p>
      <w:pPr>
        <w:numPr>
          <w:ilvl w:val="0"/>
          <w:numId w:val="1002"/>
        </w:numPr>
        <w:pStyle w:val="Compact"/>
      </w:pPr>
      <w:r>
        <w:rPr>
          <w:bCs/>
          <w:b/>
        </w:rPr>
        <w:t xml:space="preserve">Regional Differentiation:</w:t>
      </w:r>
      <w:r>
        <w:t xml:space="preserve"> </w:t>
      </w:r>
      <w:r>
        <w:t xml:space="preserve">We implemented district-specific sales strategies: Gangnam prioritized cybersecurity-trained Officers (78% of new hires), while rural-adjacent districts like Gwacheon focused on traffic enforcement specialists. This tailored approach increased district-level operational effectiveness by 22%.</w:t>
      </w:r>
    </w:p>
    <w:bookmarkEnd w:id="23"/>
    <w:bookmarkStart w:id="24" w:name="X53a894aeac1955dad8e21fa68e2a69753640da1"/>
    <w:p>
      <w:pPr>
        <w:pStyle w:val="Heading2"/>
      </w:pPr>
      <w:r>
        <w:t xml:space="preserve">V. Strategic Recommendations for Future Police Officer Sales</w:t>
      </w:r>
    </w:p>
    <w:p>
      <w:pPr>
        <w:pStyle w:val="FirstParagraph"/>
      </w:pPr>
      <w:r>
        <w:t xml:space="preserve">To sustain market leadership in South Korea's Seoul police recruitment sector, we recommend:</w:t>
      </w:r>
    </w:p>
    <w:p>
      <w:pPr>
        <w:numPr>
          <w:ilvl w:val="0"/>
          <w:numId w:val="1003"/>
        </w:numPr>
        <w:pStyle w:val="Compact"/>
      </w:pPr>
      <w:r>
        <w:rPr>
          <w:bCs/>
          <w:b/>
        </w:rPr>
        <w:t xml:space="preserve">Enhanced Digital Sales Channels:</w:t>
      </w:r>
      <w:r>
        <w:t xml:space="preserve"> </w:t>
      </w:r>
      <w:r>
        <w:t xml:space="preserve">Develop a dedicated SMPA mobile app for real-time officer deployment updates—addressing the 63% of citizens who prefer digital engagement (per Seoul Citizen Survey 2023). This "product experience" will strengthen the Police Officer brand.</w:t>
      </w:r>
    </w:p>
    <w:p>
      <w:pPr>
        <w:numPr>
          <w:ilvl w:val="0"/>
          <w:numId w:val="1003"/>
        </w:numPr>
        <w:pStyle w:val="Compact"/>
      </w:pPr>
      <w:r>
        <w:rPr>
          <w:bCs/>
          <w:b/>
        </w:rPr>
        <w:t xml:space="preserve">Specialized Recruitment Sales Units:</w:t>
      </w:r>
      <w:r>
        <w:t xml:space="preserve"> </w:t>
      </w:r>
      <w:r>
        <w:t xml:space="preserve">Create dedicated teams for high-demand roles (cybercrime, multilingual units) to capture talent from specific university clusters. Targeting Seoul National University and Korea University could increase applications by 25% in cybersecurity roles.</w:t>
      </w:r>
    </w:p>
    <w:p>
      <w:pPr>
        <w:numPr>
          <w:ilvl w:val="0"/>
          <w:numId w:val="1003"/>
        </w:numPr>
        <w:pStyle w:val="Compact"/>
      </w:pPr>
      <w:r>
        <w:rPr>
          <w:bCs/>
          <w:b/>
        </w:rPr>
        <w:t xml:space="preserve">Customer (Citizen) Feedback Integration:</w:t>
      </w:r>
      <w:r>
        <w:t xml:space="preserve"> </w:t>
      </w:r>
      <w:r>
        <w:t xml:space="preserve">Implement real-time sentiment analysis of social media complaints to adjust Police Officer assignments—transforming public input into sales strategy adjustments for future recruitment cycles.</w:t>
      </w:r>
    </w:p>
    <w:bookmarkEnd w:id="24"/>
    <w:bookmarkStart w:id="25" w:name="X97757321de00c004211d9d53573634228cc79d3"/>
    <w:p>
      <w:pPr>
        <w:pStyle w:val="Heading2"/>
      </w:pPr>
      <w:r>
        <w:t xml:space="preserve">VI. Conclusion: The Sales Imperative in Seoul's Public Safety Ecosystem</w:t>
      </w:r>
    </w:p>
    <w:p>
      <w:pPr>
        <w:pStyle w:val="FirstParagraph"/>
      </w:pPr>
      <w:r>
        <w:t xml:space="preserve">This Sales Report underscores that every Police Officer hired in South Korea Seoul represents a critical business transaction with profound societal impact. The SMPA has successfully positioned "Police Officer" as the premier public service career choice through strategic sales execution—proving that when human capital is managed as a marketable product, community safety outcomes directly correlate with recruitment excellence. Our 2023 results demonstrate that investing in rigorous Police Officer recruitment (the "sales process") delivers measurable returns: safer streets, higher civic trust, and Seoul's continued ranking as Asia's most secure megacity. As we enter 2024, the SMPA will expand this model to include AI-driven candidate matching—ensuring every new Police Officer in South Korea Seoul becomes a high-velocity sales success story for public safety.</w:t>
      </w:r>
    </w:p>
    <w:p>
      <w:pPr>
        <w:pStyle w:val="BodyText"/>
      </w:pPr>
      <w:r>
        <w:rPr>
          <w:bCs/>
          <w:b/>
        </w:rPr>
        <w:t xml:space="preserve">Prepared By:</w:t>
      </w:r>
      <w:r>
        <w:t xml:space="preserve"> </w:t>
      </w:r>
      <w:r>
        <w:t xml:space="preserve">Human Resources Sales Intelligence Division, Seoul Metropolitan Police Agency</w:t>
      </w:r>
    </w:p>
    <w:p>
      <w:pPr>
        <w:pStyle w:val="BodyText"/>
      </w:pPr>
      <w:r>
        <w:rPr>
          <w:bCs/>
          <w:b/>
        </w:rPr>
        <w:t xml:space="preserve">Confidentiality Level:</w:t>
      </w:r>
      <w:r>
        <w:t xml:space="preserve"> </w:t>
      </w:r>
      <w:r>
        <w:t xml:space="preserve">South Korea Ministry of Security &amp; Public Administration - Tier 1 (National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Metropolitan Police Agency Sales Report: Officer Recruitment &amp; Performance Analysis</dc:title>
  <dc:creator/>
  <dc:language>en</dc:language>
  <cp:keywords/>
  <dcterms:created xsi:type="dcterms:W3CDTF">2026-07-24T11:22:33Z</dcterms:created>
  <dcterms:modified xsi:type="dcterms:W3CDTF">2026-07-24T11:22:33Z</dcterms:modified>
</cp:coreProperties>
</file>

<file path=docProps/custom.xml><?xml version="1.0" encoding="utf-8"?>
<Properties xmlns="http://schemas.openxmlformats.org/officeDocument/2006/custom-properties" xmlns:vt="http://schemas.openxmlformats.org/officeDocument/2006/docPropsVTypes"/>
</file>