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Police</w:t>
      </w:r>
      <w:r>
        <w:t xml:space="preserve"> </w:t>
      </w:r>
      <w:r>
        <w:t xml:space="preserve">Equipment</w:t>
      </w:r>
      <w:r>
        <w:t xml:space="preserve"> </w:t>
      </w:r>
      <w:r>
        <w:t xml:space="preserve">Procurement</w:t>
      </w:r>
      <w:r>
        <w:t xml:space="preserve"> </w:t>
      </w:r>
      <w:r>
        <w:t xml:space="preserve">in</w:t>
      </w:r>
      <w:r>
        <w:t xml:space="preserve"> </w:t>
      </w:r>
      <w:r>
        <w:t xml:space="preserve">Sudan</w:t>
      </w:r>
      <w:r>
        <w:t xml:space="preserve"> </w:t>
      </w:r>
      <w:r>
        <w:t xml:space="preserve">Khartoum</w:t>
      </w:r>
    </w:p>
    <w:bookmarkStart w:id="27" w:name="Xd6d7740b45ba735241bd79b8802bd4eb10a185f"/>
    <w:p>
      <w:pPr>
        <w:pStyle w:val="Heading1"/>
      </w:pPr>
      <w:r>
        <w:t xml:space="preserve">SALES REPORT FOR POLICE DEPARTMENT EQUIPMENT PROCUREMENT</w:t>
      </w:r>
    </w:p>
    <w:bookmarkStart w:id="20" w:name="X6fd0705d85b66377466c94c0db937307007b9f4"/>
    <w:p>
      <w:pPr>
        <w:pStyle w:val="Heading2"/>
      </w:pPr>
      <w:r>
        <w:t xml:space="preserve">Sudan Khartoum Metropolitan Area Operations - Q3 2023</w:t>
      </w:r>
    </w:p>
    <w:p>
      <w:pPr>
        <w:pStyle w:val="FirstParagraph"/>
      </w:pPr>
      <w:r>
        <w:rPr>
          <w:bCs/>
          <w:b/>
        </w:rPr>
        <w:t xml:space="preserve">Prepared By:</w:t>
      </w:r>
      <w:r>
        <w:t xml:space="preserve"> </w:t>
      </w:r>
      <w:r>
        <w:t xml:space="preserve">Officer Ahmed Hassan, Procurement Unit, Khartoum Police Directorate</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Director General of Sudan Khartoum Police Command</w:t>
      </w:r>
    </w:p>
    <w:bookmarkEnd w:id="20"/>
    <w:bookmarkStart w:id="21" w:name="executive-summary"/>
    <w:p>
      <w:pPr>
        <w:pStyle w:val="Heading2"/>
      </w:pPr>
      <w:r>
        <w:t xml:space="preserve">Executive Summary</w:t>
      </w:r>
    </w:p>
    <w:p>
      <w:pPr>
        <w:pStyle w:val="FirstParagraph"/>
      </w:pPr>
      <w:r>
        <w:t xml:space="preserve">This comprehensive Sales Report details all equipment procurement transactions completed during the third quarter of 2023 for Sudan Khartoum's Police Department. As a frontline Police Officer operating within Sudan Khartoum, I have meticulously documented every transaction to ensure transparent resource allocation for public safety initiatives. The report confirms successful acquisition of critical operational assets totaling $1,875,400 USD across 12 major vendor contracts. These procurements directly support our mission to maintain security in Sudan Khartoum's densely populated urban environment where crime rates require advanced police readiness.</w:t>
      </w:r>
    </w:p>
    <w:bookmarkEnd w:id="21"/>
    <w:bookmarkStart w:id="22" w:name="key-procurement-highlights"/>
    <w:p>
      <w:pPr>
        <w:pStyle w:val="Heading2"/>
      </w:pPr>
      <w:r>
        <w:t xml:space="preserve">Key Procurement Highlights</w:t>
      </w:r>
    </w:p>
    <w:p>
      <w:pPr>
        <w:pStyle w:val="FirstParagraph"/>
      </w:pPr>
      <w:r>
        <w:t xml:space="preserve">The Q3 Sales Report reveals significant strategic investments aligned with Sudan Khartoum's unique security challenges. All equipment was sourced through official government procurement channels to ensure compliance with national regulations. Notable acquisitions include:</w:t>
      </w:r>
    </w:p>
    <w:p>
      <w:pPr>
        <w:numPr>
          <w:ilvl w:val="0"/>
          <w:numId w:val="1001"/>
        </w:numPr>
        <w:pStyle w:val="Compact"/>
      </w:pPr>
      <w:r>
        <w:rPr>
          <w:bCs/>
          <w:b/>
        </w:rPr>
        <w:t xml:space="preserve">150 Multi-Functional Body Armor Systems</w:t>
      </w:r>
      <w:r>
        <w:t xml:space="preserve"> </w:t>
      </w:r>
      <w:r>
        <w:t xml:space="preserve">($425,000) – Customized for Khartoum's high-risk patrol zones including the Central Business District and River Nile waterfront areas. These ballistic vests are now standard issue for all 3rd Shift patrol teams.</w:t>
      </w:r>
    </w:p>
    <w:p>
      <w:pPr>
        <w:numPr>
          <w:ilvl w:val="0"/>
          <w:numId w:val="1001"/>
        </w:numPr>
        <w:pStyle w:val="Compact"/>
      </w:pPr>
      <w:r>
        <w:rPr>
          <w:bCs/>
          <w:b/>
        </w:rPr>
        <w:t xml:space="preserve">25 Advanced Communication Units</w:t>
      </w:r>
      <w:r>
        <w:t xml:space="preserve"> </w:t>
      </w:r>
      <w:r>
        <w:t xml:space="preserve">($315,000) – Satellite-enabled radios installed in all mobile police stations across Khartoum North, Omdurman, and Khartoum City. This eliminates communication gaps during major public events at landmarks like the Republican Palace and Al-Mogran Park.</w:t>
      </w:r>
    </w:p>
    <w:p>
      <w:pPr>
        <w:numPr>
          <w:ilvl w:val="0"/>
          <w:numId w:val="1001"/>
        </w:numPr>
        <w:pStyle w:val="Compact"/>
      </w:pPr>
      <w:r>
        <w:rPr>
          <w:bCs/>
          <w:b/>
        </w:rPr>
        <w:t xml:space="preserve">45 Tactical Vehicles</w:t>
      </w:r>
      <w:r>
        <w:t xml:space="preserve"> </w:t>
      </w:r>
      <w:r>
        <w:t xml:space="preserve">($680,000) – New Toyota Land Cruisers with reinforced chassis for rapid deployment in Sudan Khartoum's challenging urban terrain. These vehicles operate 24/7 in the 3rd Police District covering industrial zones near Port Sudan Road.</w:t>
      </w:r>
    </w:p>
    <w:p>
      <w:pPr>
        <w:numPr>
          <w:ilvl w:val="0"/>
          <w:numId w:val="1001"/>
        </w:numPr>
        <w:pStyle w:val="Compact"/>
      </w:pPr>
      <w:r>
        <w:rPr>
          <w:bCs/>
          <w:b/>
        </w:rPr>
        <w:t xml:space="preserve">12 Mobile Command Centers</w:t>
      </w:r>
      <w:r>
        <w:t xml:space="preserve"> </w:t>
      </w:r>
      <w:r>
        <w:t xml:space="preserve">($455,400) – Equipped with real-time crime mapping software integrated with Khartoum's citywide CCTV network. These units have reduced response times by 37% during evening rush hours in downtown areas.</w:t>
      </w:r>
    </w:p>
    <w:bookmarkEnd w:id="22"/>
    <w:bookmarkStart w:id="23" w:name="operational-impact-assessment"/>
    <w:p>
      <w:pPr>
        <w:pStyle w:val="Heading2"/>
      </w:pPr>
      <w:r>
        <w:t xml:space="preserve">Operational Impact Assessment</w:t>
      </w:r>
    </w:p>
    <w:p>
      <w:pPr>
        <w:pStyle w:val="FirstParagraph"/>
      </w:pPr>
      <w:r>
        <w:t xml:space="preserve">As a Police Officer who personally witnessed the implementation of these assets, I can confirm transformative effects on Sudan Khartoum's security operations. The Sales Report metrics demonstrate:</w:t>
      </w:r>
    </w:p>
    <w:p>
      <w:pPr>
        <w:pStyle w:val="BlockText"/>
      </w:pPr>
      <w:r>
        <w:t xml:space="preserve">"Since deploying the new communication units, our response to emergency calls has decreased from an average of 22 minutes to 14 minutes citywide. This directly impacts public trust in Sudan Khartoum's law enforcement capabilities during critical incidents."</w:t>
      </w:r>
    </w:p>
    <w:p>
      <w:pPr>
        <w:pStyle w:val="FirstParagraph"/>
      </w:pPr>
      <w:r>
        <w:t xml:space="preserve">Specifically, vehicle procurement has enabled our Police Officer teams to reach crime hotspots along the White Nile River within 8 minutes – a 62% improvement over previous response times. The body armor systems have reduced officer injury rates by 41% during high-risk operations in crowded markets like Souq El-Maglis. These tangible outcomes validate every line item in this Sales Report as essential investments for Sudan Khartoum's safety ecosystem.</w:t>
      </w:r>
    </w:p>
    <w:bookmarkEnd w:id="23"/>
    <w:bookmarkStart w:id="24" w:name="vendor-performance-analysis"/>
    <w:p>
      <w:pPr>
        <w:pStyle w:val="Heading2"/>
      </w:pPr>
      <w:r>
        <w:t xml:space="preserve">Vendor Performance Analysis</w:t>
      </w:r>
    </w:p>
    <w:p>
      <w:pPr>
        <w:pStyle w:val="FirstParagraph"/>
      </w:pPr>
      <w:r>
        <w:t xml:space="preserve">Vendor accountability remains paramount in our Sudan Khartoum operations. The Sales Report includes performance metrics from all 12 vendors, with three companies receiving 'Excellence in Service' certifications: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Vendor</w:t>
            </w:r>
          </w:p>
        </w:tc>
        <w:tc>
          <w:tcPr/>
          <w:p>
            <w:pPr>
              <w:pStyle w:val="Compact"/>
              <w:jc w:val="left"/>
            </w:pPr>
            <w:r>
              <w:t xml:space="preserve">Equipment</w:t>
            </w:r>
          </w:p>
        </w:tc>
        <w:tc>
          <w:tcPr/>
          <w:p>
            <w:pPr>
              <w:pStyle w:val="Compact"/>
              <w:jc w:val="left"/>
            </w:pPr>
            <w:r>
              <w:t xml:space="preserve">Delivery Time</w:t>
            </w:r>
          </w:p>
        </w:tc>
        <w:tc>
          <w:tcPr/>
          <w:p>
            <w:pPr>
              <w:pStyle w:val="Compact"/>
              <w:jc w:val="left"/>
            </w:pPr>
            <w:r>
              <w:t xml:space="preserve">Compliance Score (1-10)</w:t>
            </w:r>
          </w:p>
        </w:tc>
      </w:tr>
      <w:tr>
        <w:tc>
          <w:tcPr/>
          <w:p>
            <w:pPr>
              <w:pStyle w:val="Compact"/>
              <w:jc w:val="left"/>
            </w:pPr>
            <w:r>
              <w:t xml:space="preserve">Sudan Defense Solutions</w:t>
            </w:r>
          </w:p>
        </w:tc>
        <w:tc>
          <w:tcPr/>
          <w:p>
            <w:pPr>
              <w:pStyle w:val="Compact"/>
              <w:jc w:val="left"/>
            </w:pPr>
            <w:r>
              <w:t xml:space="preserve">Body Armor</w:t>
            </w:r>
          </w:p>
        </w:tc>
        <w:tc>
          <w:tcPr/>
          <w:p>
            <w:pPr>
              <w:pStyle w:val="Compact"/>
              <w:jc w:val="left"/>
            </w:pPr>
            <w:r>
              <w:t xml:space="preserve">7 days (vs. 21-day contract)</w:t>
            </w:r>
          </w:p>
        </w:tc>
        <w:tc>
          <w:tcPr/>
          <w:p>
            <w:pPr>
              <w:pStyle w:val="Compact"/>
              <w:jc w:val="left"/>
            </w:pPr>
            <w:r>
              <w:t xml:space="preserve">9.8</w:t>
            </w:r>
          </w:p>
        </w:tc>
      </w:tr>
      <w:tr>
        <w:tc>
          <w:tcPr/>
          <w:p>
            <w:pPr>
              <w:pStyle w:val="Compact"/>
              <w:jc w:val="left"/>
            </w:pPr>
            <w:r>
              <w:t xml:space="preserve">Africa Tech Systems</w:t>
            </w:r>
          </w:p>
        </w:tc>
        <w:tc>
          <w:tcPr/>
          <w:p>
            <w:pPr>
              <w:pStyle w:val="Compact"/>
              <w:jc w:val="left"/>
            </w:pPr>
            <w:r>
              <w:t xml:space="preserve">Communication Units</w:t>
            </w:r>
          </w:p>
        </w:tc>
        <w:tc>
          <w:tcPr/>
          <w:p>
            <w:pPr>
              <w:pStyle w:val="Compact"/>
              <w:jc w:val="left"/>
            </w:pPr>
            <w:r>
              <w:t xml:space="preserve">On schedule (30 days)</w:t>
            </w:r>
          </w:p>
        </w:tc>
        <w:tc>
          <w:tcPr/>
          <w:p>
            <w:pPr>
              <w:pStyle w:val="Compact"/>
              <w:jc w:val="left"/>
            </w:pPr>
            <w:r>
              <w:t xml:space="preserve">9.2</w:t>
            </w:r>
          </w:p>
        </w:tc>
      </w:tr>
      <w:tr>
        <w:tc>
          <w:tcPr/>
          <w:p>
            <w:pPr>
              <w:pStyle w:val="Compact"/>
              <w:jc w:val="left"/>
            </w:pPr>
            <w:r>
              <w:t xml:space="preserve">Khartoum Automotive Ltd.</w:t>
            </w:r>
          </w:p>
        </w:tc>
        <w:tc>
          <w:tcPr/>
          <w:p>
            <w:pPr>
              <w:pStyle w:val="Compact"/>
              <w:jc w:val="left"/>
            </w:pPr>
            <w:r>
              <w:t xml:space="preserve">Tactical Vehicles</w:t>
            </w:r>
          </w:p>
        </w:tc>
        <w:tc>
          <w:tcPr/>
          <w:p>
            <w:pPr>
              <w:pStyle w:val="Compact"/>
              <w:jc w:val="left"/>
            </w:pPr>
            <w:r>
              <w:t xml:space="preserve">5 days early</w:t>
            </w:r>
          </w:p>
        </w:tc>
        <w:tc>
          <w:tcPr/>
          <w:p>
            <w:pPr>
              <w:pStyle w:val="Compact"/>
              <w:jc w:val="left"/>
            </w:pPr>
            <w:r>
              <w:t xml:space="preserve">8.7</w:t>
            </w:r>
          </w:p>
        </w:tc>
      </w:tr>
    </w:tbl>
    <w:p>
      <w:pPr>
        <w:pStyle w:val="BodyText"/>
      </w:pPr>
      <w:r>
        <w:t xml:space="preserve">All vendors met Sudan Khartoum's strict anti-corruption protocols, with 100% of transactions recorded in the national procurement database. This transparency is non-negotiable for any Police Officer managing public funds in Sudan.</w:t>
      </w:r>
    </w:p>
    <w:bookmarkEnd w:id="24"/>
    <w:bookmarkStart w:id="25" w:name="challenges-future-recommendations"/>
    <w:p>
      <w:pPr>
        <w:pStyle w:val="Heading2"/>
      </w:pPr>
      <w:r>
        <w:t xml:space="preserve">Challenges &amp; Future Recommendations</w:t>
      </w:r>
    </w:p>
    <w:p>
      <w:pPr>
        <w:pStyle w:val="FirstParagraph"/>
      </w:pPr>
      <w:r>
        <w:t xml:space="preserve">While this Sales Report demonstrates significant progress, challenges remain specific to Sudan Khartoum's operational landscape. The high cost of logistics for distributing equipment across the three cities of Greater Khartoum (Khartoum City, Omdurman, and Khartoum North) consumed $87,200 in fuel costs. Future procurement must prioritize local manufacturing partnerships to reduce this expense.</w:t>
      </w:r>
    </w:p>
    <w:p>
      <w:pPr>
        <w:pStyle w:val="BodyText"/>
      </w:pPr>
      <w:r>
        <w:t xml:space="preserve">Based on my experience as a Police Officer conducting field operations daily across Sudan Khartoum, I recommend:</w:t>
      </w:r>
    </w:p>
    <w:p>
      <w:pPr>
        <w:numPr>
          <w:ilvl w:val="0"/>
          <w:numId w:val="1002"/>
        </w:numPr>
        <w:pStyle w:val="Compact"/>
      </w:pPr>
      <w:r>
        <w:rPr>
          <w:bCs/>
          <w:b/>
        </w:rPr>
        <w:t xml:space="preserve">Establishing a Khartoum-based repair facility</w:t>
      </w:r>
      <w:r>
        <w:t xml:space="preserve"> </w:t>
      </w:r>
      <w:r>
        <w:t xml:space="preserve">to cut vehicle maintenance costs by 55% (projected $120,000 annual savings)</w:t>
      </w:r>
    </w:p>
    <w:p>
      <w:pPr>
        <w:numPr>
          <w:ilvl w:val="0"/>
          <w:numId w:val="1002"/>
        </w:numPr>
        <w:pStyle w:val="Compact"/>
      </w:pPr>
      <w:r>
        <w:rPr>
          <w:bCs/>
          <w:b/>
        </w:rPr>
        <w:t xml:space="preserve">Implementing predictive procurement analytics</w:t>
      </w:r>
      <w:r>
        <w:t xml:space="preserve"> </w:t>
      </w:r>
      <w:r>
        <w:t xml:space="preserve">using crime pattern data to align future Sales Report cycles with seasonal security threats (e.g., festival periods at Al-Nil Park)</w:t>
      </w:r>
    </w:p>
    <w:p>
      <w:pPr>
        <w:numPr>
          <w:ilvl w:val="0"/>
          <w:numId w:val="1002"/>
        </w:numPr>
        <w:pStyle w:val="Compact"/>
      </w:pPr>
      <w:r>
        <w:rPr>
          <w:bCs/>
          <w:b/>
        </w:rPr>
        <w:t xml:space="preserve">Training all Police Officer personnel</w:t>
      </w:r>
      <w:r>
        <w:t xml:space="preserve"> </w:t>
      </w:r>
      <w:r>
        <w:t xml:space="preserve">on new communication systems through dedicated Khartoum Command Center workshops by Q1 2024</w:t>
      </w:r>
    </w:p>
    <w:bookmarkEnd w:id="25"/>
    <w:bookmarkStart w:id="26" w:name="conclusion"/>
    <w:p>
      <w:pPr>
        <w:pStyle w:val="Heading2"/>
      </w:pPr>
      <w:r>
        <w:t xml:space="preserve">Conclusion</w:t>
      </w:r>
    </w:p>
    <w:p>
      <w:pPr>
        <w:pStyle w:val="FirstParagraph"/>
      </w:pPr>
      <w:r>
        <w:t xml:space="preserve">This Sales Report confirms that strategic equipment investment directly enhances the operational capacity of Sudan Khartoum's Police Department. As a Police Officer who patrols the streets daily from El-Medani to Bahri, I see these assets saving lives during critical incidents like the recent market security operation on Al-Azhar Street. The $1.875 million investment has already generated $3.2 million in indirect public safety benefits through reduced crime rates and improved community trust – a clear ROI that justifies every transaction documented in this report.</w:t>
      </w:r>
    </w:p>
    <w:p>
      <w:pPr>
        <w:pStyle w:val="BodyText"/>
      </w:pPr>
      <w:r>
        <w:t xml:space="preserve">For Sudan Khartoum to maintain its position as Africa's security leader, continuous equipment modernization must remain a priority. I urge immediate approval of the recommended initiatives to ensure our Police Officer teams remain equipped for future challenges across this dynamic metropolis. This Sales Report is submitted in full compliance with Sudan's National Police Standards and serves as a template for all subsequent procurement cycles in Khartoum.</w:t>
      </w:r>
    </w:p>
    <w:p>
      <w:pPr>
        <w:pStyle w:val="BodyText"/>
      </w:pPr>
      <w:r>
        <w:t xml:space="preserve">Officer Ahmed Hassan</w:t>
      </w:r>
    </w:p>
    <w:p>
      <w:pPr>
        <w:pStyle w:val="BodyText"/>
      </w:pPr>
      <w:r>
        <w:t xml:space="preserve">Procurement Unit, Sudan Khartoum Police Directorate</w:t>
      </w:r>
    </w:p>
    <w:p>
      <w:pPr>
        <w:pStyle w:val="BodyText"/>
      </w:pPr>
      <w:r>
        <w:t xml:space="preserve">"Protecting Sudan Khartoum's citizens through disciplined resource management"</w:t>
      </w:r>
    </w:p>
    <w:p>
      <w:pPr>
        <w:pStyle w:val="BodyText"/>
      </w:pPr>
      <w:r>
        <w:rPr>
          <w:bCs/>
          <w:b/>
        </w:rPr>
        <w:t xml:space="preserve">Report Verification:</w:t>
      </w:r>
      <w:r>
        <w:t xml:space="preserve"> </w:t>
      </w:r>
      <w:r>
        <w:t xml:space="preserve">Certified by Police Inspector General, Sudan Khartoum Command (Ref. SKPD/2023/Q3/SR-77)</w:t>
      </w:r>
    </w:p>
    <w:p>
      <w:pPr>
        <w:pStyle w:val="BodyText"/>
      </w:pPr>
      <w:r>
        <w:rPr>
          <w:bCs/>
          <w:b/>
        </w:rPr>
        <w:t xml:space="preserve">Confidentiality Level:</w:t>
      </w:r>
      <w:r>
        <w:t xml:space="preserve"> </w:t>
      </w:r>
      <w:r>
        <w:t xml:space="preserve">Restricted - Sudan Khartoum Police Internal Use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Police Equipment Procurement in Sudan Khartoum</dc:title>
  <dc:creator/>
  <dc:language>en</dc:language>
  <cp:keywords/>
  <dcterms:created xsi:type="dcterms:W3CDTF">2025-12-13T11:14:39Z</dcterms:created>
  <dcterms:modified xsi:type="dcterms:W3CDTF">2025-12-13T11:14:39Z</dcterms:modified>
</cp:coreProperties>
</file>

<file path=docProps/custom.xml><?xml version="1.0" encoding="utf-8"?>
<Properties xmlns="http://schemas.openxmlformats.org/officeDocument/2006/custom-properties" xmlns:vt="http://schemas.openxmlformats.org/officeDocument/2006/docPropsVTypes"/>
</file>