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2023-24</w:t>
      </w:r>
      <w:r>
        <w:t xml:space="preserve"> </w:t>
      </w:r>
      <w:r>
        <w:t xml:space="preserve">Sales</w:t>
      </w:r>
      <w:r>
        <w:t xml:space="preserve"> </w:t>
      </w:r>
      <w:r>
        <w:t xml:space="preserve">Report:</w:t>
      </w:r>
      <w:r>
        <w:t xml:space="preserve"> </w:t>
      </w:r>
      <w:r>
        <w:t xml:space="preserve">Law</w:t>
      </w:r>
      <w:r>
        <w:t xml:space="preserve"> </w:t>
      </w:r>
      <w:r>
        <w:t xml:space="preserve">Enforcement</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Miami</w:t>
      </w:r>
    </w:p>
    <w:bookmarkStart w:id="33" w:name="X9823b97f99596c82f0a465c6977dd42ca7ddd23"/>
    <w:p>
      <w:pPr>
        <w:pStyle w:val="Heading1"/>
      </w:pPr>
      <w:r>
        <w:t xml:space="preserve">ANNUAL SALES REPORT: ADVANCED POLICE OFFICER EQUIPMENT &amp; SERVICES</w:t>
      </w:r>
      <w:r>
        <w:br/>
      </w:r>
      <w:r>
        <w:t xml:space="preserve">FOR UNITED STATES MIAMI LAW ENFORCEMENT AGENCIES</w:t>
      </w:r>
    </w:p>
    <w:bookmarkStart w:id="20" w:name="executive-summary"/>
    <w:p>
      <w:pPr>
        <w:pStyle w:val="Heading2"/>
      </w:pPr>
      <w:r>
        <w:t xml:space="preserve">Executive Summary</w:t>
      </w:r>
    </w:p>
    <w:p>
      <w:pPr>
        <w:pStyle w:val="FirstParagraph"/>
      </w:pPr>
      <w:r>
        <w:t xml:space="preserve">This comprehensive Sales Report details the performance of our law enforcement technology solutions portfolio across Miami's critical public safety ecosystem during fiscal year 2023-2024. Serving as a strategic partner to over 14 police departments throughout United States Miami, including the Miami-Dade Police Department (MDPD), City of Miami PD, and Broward County Sheriff's Office, our division achieved unprecedented growth in securing essential resources for frontline Police Officers. Total revenue reached $18.7M—representing a 22% year-over-year increase—directly supporting the operational needs of more than 12,500 active duty Police Officers across South Florida.</w:t>
      </w:r>
    </w:p>
    <w:bookmarkEnd w:id="20"/>
    <w:bookmarkStart w:id="21" w:name="X8debe59dc5df1b62fe8668f32774485e54200b7"/>
    <w:p>
      <w:pPr>
        <w:pStyle w:val="Heading2"/>
      </w:pPr>
      <w:r>
        <w:t xml:space="preserve">Market Context: Miami's Unique Law Enforcement Challenges</w:t>
      </w:r>
    </w:p>
    <w:p>
      <w:pPr>
        <w:pStyle w:val="FirstParagraph"/>
      </w:pPr>
      <w:r>
        <w:t xml:space="preserve">United States Miami operates in one of the most complex law enforcement environments in the nation. As a global hub for tourism, trade, and diverse populations, our cities face unique pressures including high-volume emergency calls (exceeding 450k annually), border security coordination with federal agencies, and community safety initiatives across 30+ neighborhoods. This context drives specialized demands for Police Officer readiness solutions that enhance officer safety while maintaining public trust—a critical factor in our sales strategy. The Miami metropolitan area requires equipment and training systems designed for both tropical weather resilience and high-stakes urban policing scenarios.</w:t>
      </w:r>
    </w:p>
    <w:bookmarkEnd w:id="21"/>
    <w:bookmarkStart w:id="26" w:name="sales-performance-breakdown"/>
    <w:p>
      <w:pPr>
        <w:pStyle w:val="Heading2"/>
      </w:pPr>
      <w:r>
        <w:t xml:space="preserve">Sales Performance Breakdown</w:t>
      </w:r>
    </w:p>
    <w:bookmarkStart w:id="22" w:name="body-worn-camera-systems-48-of-revenue"/>
    <w:p>
      <w:pPr>
        <w:pStyle w:val="Heading3"/>
      </w:pPr>
      <w:r>
        <w:t xml:space="preserve">1. Body-Worn Camera Systems (48% of Revenue)</w:t>
      </w:r>
    </w:p>
    <w:p>
      <w:pPr>
        <w:pStyle w:val="FirstParagraph"/>
      </w:pPr>
      <w:r>
        <w:t xml:space="preserve">Our flagship solution, the Sentinel Pro 7 series, saw 92% adoption by Miami-area departments. The contract with MDPD—covering 4,500 Officers—totalled $7.2M. Key differentiators included:</w:t>
      </w:r>
      <w:r>
        <w:t xml:space="preserve"> </w:t>
      </w:r>
      <w:r>
        <w:t xml:space="preserve">• Humidity-resistant housing for South Florida's climate</w:t>
      </w:r>
      <w:r>
        <w:t xml:space="preserve"> </w:t>
      </w:r>
      <w:r>
        <w:t xml:space="preserve">• AI-powered evidence tagging reducing processing time by 65%</w:t>
      </w:r>
      <w:r>
        <w:t xml:space="preserve"> </w:t>
      </w:r>
      <w:r>
        <w:t xml:space="preserve">• Real-time dispatch integration critical during hurricane response operations</w:t>
      </w:r>
    </w:p>
    <w:bookmarkEnd w:id="22"/>
    <w:bookmarkStart w:id="23" w:name="X940a31bf4c595892f6c6e10e4df721b99d7e0c9"/>
    <w:p>
      <w:pPr>
        <w:pStyle w:val="Heading3"/>
      </w:pPr>
      <w:r>
        <w:t xml:space="preserve">2. Officer Safety &amp; Tactical Gear (31% of Revenue)</w:t>
      </w:r>
    </w:p>
    <w:p>
      <w:pPr>
        <w:pStyle w:val="FirstParagraph"/>
      </w:pPr>
      <w:r>
        <w:t xml:space="preserve">Specialized gear sales surged due to increased active shooter training protocols across Miami schools and public venues. Notable contracts:</w:t>
      </w:r>
      <w:r>
        <w:t xml:space="preserve"> </w:t>
      </w:r>
      <w:r>
        <w:t xml:space="preserve">• $4.8M deal with City of Miami PD for Kevlar-reinforced tactical vests with RFID tracking</w:t>
      </w:r>
      <w:r>
        <w:t xml:space="preserve"> </w:t>
      </w:r>
      <w:r>
        <w:t xml:space="preserve">• 2,100 units sold to South Florida police academies for officer training simulations</w:t>
      </w:r>
      <w:r>
        <w:t xml:space="preserve"> </w:t>
      </w:r>
      <w:r>
        <w:t xml:space="preserve">• Customized gear packages addressing heat exhaustion risks during summer months</w:t>
      </w:r>
    </w:p>
    <w:bookmarkEnd w:id="23"/>
    <w:bookmarkStart w:id="24" w:name="X3f1185fa73adf0e3af813b4374988d072cd237d"/>
    <w:p>
      <w:pPr>
        <w:pStyle w:val="Heading3"/>
      </w:pPr>
      <w:r>
        <w:t xml:space="preserve">3. Digital Training &amp; Wellness Platforms (15% of Revenue)</w:t>
      </w:r>
    </w:p>
    <w:p>
      <w:pPr>
        <w:pStyle w:val="FirstParagraph"/>
      </w:pPr>
      <w:r>
        <w:t xml:space="preserve">Our "Resilient Officer" platform—addressing mental health and de-escalation techniques—secured $2.8M in contracts. This solution became essential following Miami's 2023 community policing initiative, with:</w:t>
      </w:r>
      <w:r>
        <w:t xml:space="preserve"> </w:t>
      </w:r>
      <w:r>
        <w:t xml:space="preserve">• 100% penetration in all Miami-Dade training facilities</w:t>
      </w:r>
      <w:r>
        <w:t xml:space="preserve"> </w:t>
      </w:r>
      <w:r>
        <w:t xml:space="preserve">• Integration with the Florida Police Mental Health Alliance</w:t>
      </w:r>
      <w:r>
        <w:t xml:space="preserve"> </w:t>
      </w:r>
      <w:r>
        <w:t xml:space="preserve">• Mobile app used by over 8,500 Police Officers for confidential counseling sessions</w:t>
      </w:r>
    </w:p>
    <w:bookmarkEnd w:id="24"/>
    <w:bookmarkStart w:id="25" w:name="Xfa333a40f65de3f16ba740eef5367008a6dd6a5"/>
    <w:p>
      <w:pPr>
        <w:pStyle w:val="Heading3"/>
      </w:pPr>
      <w:r>
        <w:t xml:space="preserve">4. Data Analytics &amp; Community Engagement Tools (6% of Revenue)</w:t>
      </w:r>
    </w:p>
    <w:p>
      <w:pPr>
        <w:pStyle w:val="FirstParagraph"/>
      </w:pPr>
      <w:r>
        <w:t xml:space="preserve">Awarded a $1.2M contract with the Miami Beach PD to implement predictive policing analytics targeting tourism-related crime hotspots, featuring:</w:t>
      </w:r>
      <w:r>
        <w:t xml:space="preserve"> </w:t>
      </w:r>
      <w:r>
        <w:t xml:space="preserve">• Real-time integration with airport and port security systems</w:t>
      </w:r>
      <w:r>
        <w:t xml:space="preserve"> </w:t>
      </w:r>
      <w:r>
        <w:t xml:space="preserve">• Multilingual dashboard supporting Spanish/English operations</w:t>
      </w:r>
      <w:r>
        <w:t xml:space="preserve"> </w:t>
      </w:r>
      <w:r>
        <w:t xml:space="preserve">• Community feedback portal boosting public trust scores by 28%</w:t>
      </w:r>
    </w:p>
    <w:bookmarkEnd w:id="25"/>
    <w:bookmarkEnd w:id="26"/>
    <w:bookmarkStart w:id="27" w:name="key-miami-specific-success-metrics"/>
    <w:p>
      <w:pPr>
        <w:pStyle w:val="Heading2"/>
      </w:pPr>
      <w:r>
        <w:t xml:space="preserve">Key Miami-Specific Success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Current FY (2023-24)</w:t>
            </w:r>
          </w:p>
        </w:tc>
        <w:tc>
          <w:tcPr/>
          <w:p>
            <w:pPr>
              <w:pStyle w:val="Compact"/>
              <w:jc w:val="left"/>
            </w:pPr>
            <w:r>
              <w:t xml:space="preserve">Prior FY (2022-23)</w:t>
            </w:r>
          </w:p>
        </w:tc>
        <w:tc>
          <w:tcPr/>
          <w:p>
            <w:pPr>
              <w:pStyle w:val="Compact"/>
              <w:jc w:val="left"/>
            </w:pPr>
            <w:r>
              <w:t xml:space="preserve">YoY Change</w:t>
            </w:r>
          </w:p>
        </w:tc>
      </w:tr>
      <w:tr>
        <w:tc>
          <w:tcPr/>
          <w:p>
            <w:pPr>
              <w:pStyle w:val="Compact"/>
              <w:jc w:val="left"/>
            </w:pPr>
            <w:r>
              <w:t xml:space="preserve">Police Officer Equipment Adoption Rate</w:t>
            </w:r>
          </w:p>
        </w:tc>
        <w:tc>
          <w:tcPr/>
          <w:p>
            <w:pPr>
              <w:pStyle w:val="Compact"/>
              <w:jc w:val="left"/>
            </w:pPr>
            <w:r>
              <w:t xml:space="preserve">89.7%</w:t>
            </w:r>
          </w:p>
        </w:tc>
        <w:tc>
          <w:tcPr/>
          <w:p>
            <w:pPr>
              <w:pStyle w:val="Compact"/>
              <w:jc w:val="left"/>
            </w:pPr>
            <w:r>
              <w:t xml:space="preserve">74.1%</w:t>
            </w:r>
          </w:p>
        </w:tc>
        <w:tc>
          <w:tcPr/>
          <w:p>
            <w:pPr>
              <w:pStyle w:val="Compact"/>
              <w:jc w:val="left"/>
            </w:pPr>
            <w:r>
              <w:t xml:space="preserve">+15.6% pts</w:t>
            </w:r>
          </w:p>
        </w:tc>
      </w:tr>
      <w:tr>
        <w:tc>
          <w:tcPr/>
          <w:p>
            <w:pPr>
              <w:pStyle w:val="Compact"/>
              <w:jc w:val="left"/>
            </w:pPr>
            <w:r>
              <w:t xml:space="preserve">Avg. Time to Process Evidence (Bodycam)</w:t>
            </w:r>
          </w:p>
        </w:tc>
        <w:tc>
          <w:tcPr/>
          <w:p>
            <w:pPr>
              <w:pStyle w:val="Compact"/>
              <w:jc w:val="left"/>
            </w:pPr>
            <w:r>
              <w:t xml:space="preserve">22 hours</w:t>
            </w:r>
          </w:p>
        </w:tc>
        <w:tc>
          <w:tcPr/>
          <w:p>
            <w:pPr>
              <w:pStyle w:val="Compact"/>
              <w:jc w:val="left"/>
            </w:pPr>
            <w:r>
              <w:t xml:space="preserve">63 hours</w:t>
            </w:r>
          </w:p>
        </w:tc>
        <w:tc>
          <w:tcPr/>
          <w:p>
            <w:pPr>
              <w:pStyle w:val="Compact"/>
              <w:jc w:val="left"/>
            </w:pPr>
            <w:r>
              <w:t xml:space="preserve">-65%</w:t>
            </w:r>
          </w:p>
        </w:tc>
      </w:tr>
      <w:tr>
        <w:tc>
          <w:tcPr/>
          <w:p>
            <w:pPr>
              <w:pStyle w:val="Compact"/>
              <w:jc w:val="left"/>
            </w:pPr>
            <w:r>
              <w:t xml:space="preserve">Officer Safety Incident Reduction</w:t>
            </w:r>
          </w:p>
        </w:tc>
        <w:tc>
          <w:tcPr/>
          <w:p>
            <w:pPr>
              <w:pStyle w:val="Compact"/>
              <w:jc w:val="left"/>
            </w:pPr>
            <w:r>
              <w:t xml:space="preserve">N/A (prevention focus)</w:t>
            </w:r>
          </w:p>
        </w:tc>
        <w:tc>
          <w:tcPr/>
          <w:p>
            <w:pPr>
              <w:pStyle w:val="Compact"/>
              <w:jc w:val="left"/>
            </w:pPr>
            <w:r>
              <w:t xml:space="preserve">17% decrease in line-of-duty injuries</w:t>
            </w:r>
          </w:p>
        </w:tc>
        <w:tc>
          <w:tcPr/>
          <w:p>
            <w:pPr>
              <w:pStyle w:val="Compact"/>
              <w:jc w:val="left"/>
            </w:pPr>
            <w:r>
              <w:t xml:space="preserve">+23% safety gain</w:t>
            </w:r>
          </w:p>
        </w:tc>
      </w:tr>
      <w:tr>
        <w:tc>
          <w:tcPr/>
          <w:p>
            <w:pPr>
              <w:pStyle w:val="Compact"/>
              <w:jc w:val="left"/>
            </w:pPr>
            <w:r>
              <w:t xml:space="preserve">Community Trust Index (Miami PD Surveys)</w:t>
            </w:r>
          </w:p>
        </w:tc>
        <w:tc>
          <w:tcPr/>
          <w:p>
            <w:pPr>
              <w:pStyle w:val="Compact"/>
              <w:jc w:val="left"/>
            </w:pPr>
            <w:r>
              <w:t xml:space="preserve">68.4%</w:t>
            </w:r>
          </w:p>
        </w:tc>
        <w:tc>
          <w:tcPr/>
          <w:p>
            <w:pPr>
              <w:pStyle w:val="Compact"/>
              <w:jc w:val="left"/>
            </w:pPr>
            <w:r>
              <w:t xml:space="preserve">52.9%</w:t>
            </w:r>
          </w:p>
        </w:tc>
        <w:tc>
          <w:tcPr/>
          <w:p>
            <w:pPr>
              <w:pStyle w:val="Compact"/>
              <w:jc w:val="left"/>
            </w:pPr>
            <w:r>
              <w:t xml:space="preserve">+15.5 pts</w:t>
            </w:r>
          </w:p>
        </w:tc>
      </w:tr>
    </w:tbl>
    <w:bookmarkEnd w:id="27"/>
    <w:bookmarkStart w:id="28" w:name="critical-miami-market-insights"/>
    <w:p>
      <w:pPr>
        <w:pStyle w:val="Heading2"/>
      </w:pPr>
      <w:r>
        <w:t xml:space="preserve">Critical Miami Market Insights</w:t>
      </w:r>
    </w:p>
    <w:p>
      <w:pPr>
        <w:pStyle w:val="FirstParagraph"/>
      </w:pPr>
      <w:r>
        <w:t xml:space="preserve">The United States Miami law enforcement landscape demands solutions beyond standard equipment—requiring cultural and environmental intelligence. Our sales team conducted 178 site visits across Miami neighborhoods including Little Havana, Overtown, and Downtown to understand Officer challenges firsthand. Key findings shaping our strategy:</w:t>
      </w:r>
      <w:r>
        <w:t xml:space="preserve"> </w:t>
      </w:r>
      <w:r>
        <w:t xml:space="preserve">• 76% of Police Officers cited weather-related gear failures as a top concern during summer patrols</w:t>
      </w:r>
      <w:r>
        <w:t xml:space="preserve"> </w:t>
      </w:r>
      <w:r>
        <w:t xml:space="preserve">• Departments prioritized solutions reducing paperwork by ≥30% to increase community engagement time</w:t>
      </w:r>
      <w:r>
        <w:t xml:space="preserve"> </w:t>
      </w:r>
      <w:r>
        <w:t xml:space="preserve">• Multilingual capabilities in all systems became non-negotiable for effective policing in diverse Miami communities</w:t>
      </w:r>
    </w:p>
    <w:bookmarkEnd w:id="28"/>
    <w:bookmarkStart w:id="29" w:name="X8a96999759d9e57b2ab9e69fa311eed57cf2087"/>
    <w:p>
      <w:pPr>
        <w:pStyle w:val="Heading2"/>
      </w:pPr>
      <w:r>
        <w:t xml:space="preserve">Strategic Partnerships Driving Miami Sales Success</w:t>
      </w:r>
    </w:p>
    <w:p>
      <w:pPr>
        <w:pStyle w:val="FirstParagraph"/>
      </w:pPr>
      <w:r>
        <w:t xml:space="preserve">Our collaboration with the Miami Police Foundation and Florida Law Enforcement Training Council proved pivotal. Joint initiatives included:</w:t>
      </w:r>
      <w:r>
        <w:t xml:space="preserve"> </w:t>
      </w:r>
      <w:r>
        <w:t xml:space="preserve">• Co-developing heat-stress monitoring wearables for Officers during 100°F+ patrols</w:t>
      </w:r>
      <w:r>
        <w:t xml:space="preserve"> </w:t>
      </w:r>
      <w:r>
        <w:t xml:space="preserve">• Establishing a dedicated Miami training center at MDPD's Southwest Campus</w:t>
      </w:r>
      <w:r>
        <w:t xml:space="preserve"> </w:t>
      </w:r>
      <w:r>
        <w:t xml:space="preserve">• Creating the "Miami Shield" grant program funding equipment for under-resourced precincts</w:t>
      </w:r>
    </w:p>
    <w:bookmarkEnd w:id="29"/>
    <w:bookmarkStart w:id="30" w:name="Xad49e44a69fa0a3a5b9776164655ded238aa3a1"/>
    <w:p>
      <w:pPr>
        <w:pStyle w:val="Heading2"/>
      </w:pPr>
      <w:r>
        <w:t xml:space="preserve">Challenges &amp; Competitive Landscape in United States Miami</w:t>
      </w:r>
    </w:p>
    <w:p>
      <w:pPr>
        <w:pStyle w:val="FirstParagraph"/>
      </w:pPr>
      <w:r>
        <w:t xml:space="preserve">While opportunities abound, we faced significant competitive pressure from national vendors. Key challenges addressed:</w:t>
      </w:r>
      <w:r>
        <w:t xml:space="preserve"> </w:t>
      </w:r>
      <w:r>
        <w:t xml:space="preserve">• Federal funding fluctuations requiring agile contract structuring</w:t>
      </w:r>
      <w:r>
        <w:t xml:space="preserve"> </w:t>
      </w:r>
      <w:r>
        <w:t xml:space="preserve">• Local government procurement delays (mitigated through streamlined Miami-specific bidding packages)</w:t>
      </w:r>
      <w:r>
        <w:t xml:space="preserve"> </w:t>
      </w:r>
      <w:r>
        <w:t xml:space="preserve">• Community pushback against surveillance technology (solved via transparent "Community Advisory Panels" for all new deployments)</w:t>
      </w:r>
    </w:p>
    <w:bookmarkEnd w:id="30"/>
    <w:bookmarkStart w:id="31" w:name="Xde0ce7c3b2272173b5c050d0ba8407b4c526351"/>
    <w:p>
      <w:pPr>
        <w:pStyle w:val="Heading2"/>
      </w:pPr>
      <w:r>
        <w:t xml:space="preserve">2024-25 Strategic Priorities for United States Miami</w:t>
      </w:r>
    </w:p>
    <w:p>
      <w:pPr>
        <w:pStyle w:val="FirstParagraph"/>
      </w:pPr>
      <w:r>
        <w:t xml:space="preserve">Building on 2023-24 success, we are implementing:</w:t>
      </w:r>
      <w:r>
        <w:t xml:space="preserve"> </w:t>
      </w:r>
      <w:r>
        <w:t xml:space="preserve">1. **Miami Climate-Ready Gear Initiative**: All new Officer uniforms and equipment to include UV protection and moisture-wicking technology by Q1 2025</w:t>
      </w:r>
      <w:r>
        <w:t xml:space="preserve"> </w:t>
      </w:r>
      <w:r>
        <w:t xml:space="preserve">2. **AI-Powered Resource Allocation**: Predictive system forecasting officer deployment needs across tourist-heavy areas (e.g., South Beach, Wynwood)</w:t>
      </w:r>
      <w:r>
        <w:t xml:space="preserve"> </w:t>
      </w:r>
      <w:r>
        <w:t xml:space="preserve">3. **Officer Wellness Expansion**: Adding Spanish-speaking mental health specialists to our digital platform for Miami's Latino Police Officer community</w:t>
      </w:r>
      <w:r>
        <w:t xml:space="preserve"> </w:t>
      </w:r>
      <w:r>
        <w:t xml:space="preserve">4. **Port Security Integration**: Partnering with PortMiami Authority to equip Officers with maritime patrol equipment</w:t>
      </w:r>
    </w:p>
    <w:bookmarkEnd w:id="31"/>
    <w:bookmarkStart w:id="32" w:name="X25946f7103a15bce7a752e540024618b9a539c7"/>
    <w:p>
      <w:pPr>
        <w:pStyle w:val="Heading2"/>
      </w:pPr>
      <w:r>
        <w:t xml:space="preserve">Conclusion: Serving the Heartbeat of South Florida</w:t>
      </w:r>
    </w:p>
    <w:p>
      <w:pPr>
        <w:pStyle w:val="FirstParagraph"/>
      </w:pPr>
      <w:r>
        <w:t xml:space="preserve">This Sales Report underscores our unwavering commitment to empowering Police Officers throughout United States Miami—not as a transactional vendor, but as a frontline safety partner. The 2023-24 results demonstrate how tailored solutions directly impact officer effectiveness and community trust in the nation's most dynamic policing environment. As Miami continues to evolve as a global city, our mission remains clear: every dollar invested in Police Officer readiness is an investment in safer streets for all South Floridians. With 89% of Miami law enforcement agencies renewing contracts and new partnerships forming across the region, we are positioned to deliver even greater value during this critical year of public safety innovation.</w:t>
      </w:r>
    </w:p>
    <w:p>
      <w:pPr>
        <w:pStyle w:val="BodyText"/>
      </w:pPr>
      <w:r>
        <w:rPr>
          <w:bCs/>
          <w:b/>
        </w:rPr>
        <w:t xml:space="preserve">Prepared For:</w:t>
      </w:r>
      <w:r>
        <w:t xml:space="preserve"> </w:t>
      </w:r>
      <w:r>
        <w:t xml:space="preserve">United States Department of Justice - Miami Field Office</w:t>
      </w:r>
      <w:r>
        <w:br/>
      </w:r>
      <w:r>
        <w:rPr>
          <w:bCs/>
          <w:b/>
        </w:rPr>
        <w:t xml:space="preserve">Date:</w:t>
      </w:r>
      <w:r>
        <w:t xml:space="preserve"> </w:t>
      </w:r>
      <w:r>
        <w:t xml:space="preserve">October 26, 2024</w:t>
      </w:r>
      <w:r>
        <w:br/>
      </w:r>
      <w:r>
        <w:rPr>
          <w:bCs/>
          <w:b/>
        </w:rPr>
        <w:t xml:space="preserve">Contact:</w:t>
      </w:r>
      <w:r>
        <w:t xml:space="preserve"> </w:t>
      </w:r>
      <w:r>
        <w:t xml:space="preserve">Marcus Chen, Director of Law Enforcement Sales, Florida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Sales Report: Law Enforcement Solutions for United States Miami</dc:title>
  <dc:creator/>
  <dc:language>en</dc:language>
  <cp:keywords/>
  <dcterms:created xsi:type="dcterms:W3CDTF">2026-07-24T11:40:40Z</dcterms:created>
  <dcterms:modified xsi:type="dcterms:W3CDTF">2026-07-24T11:40:40Z</dcterms:modified>
</cp:coreProperties>
</file>

<file path=docProps/custom.xml><?xml version="1.0" encoding="utf-8"?>
<Properties xmlns="http://schemas.openxmlformats.org/officeDocument/2006/custom-properties" xmlns:vt="http://schemas.openxmlformats.org/officeDocument/2006/docPropsVTypes"/>
</file>