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Police</w:t>
      </w:r>
      <w:r>
        <w:t xml:space="preserve"> </w:t>
      </w:r>
      <w:r>
        <w:t xml:space="preserve">Department</w:t>
      </w:r>
      <w:r>
        <w:t xml:space="preserve"> </w:t>
      </w:r>
      <w:r>
        <w:t xml:space="preserve">Equipment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0" w:name="X1968890aad3c8f855aff0947ded79f0ed057b43"/>
    <w:p>
      <w:pPr>
        <w:pStyle w:val="Heading1"/>
      </w:pPr>
      <w:r>
        <w:t xml:space="preserve">SALES REPORT: LAW ENFORCEMENT EQUIPMENT &amp; SERVICES FOR SAN FRANCISCO POLICE DEPARTMENT</w:t>
      </w:r>
    </w:p>
    <w:p>
      <w:pPr>
        <w:pStyle w:val="FirstParagraph"/>
      </w:pPr>
      <w:r>
        <w:t xml:space="preserve">United States San Francisco | Q3 2023 Quarterly Performance Analysis</w:t>
      </w:r>
    </w:p>
    <w:bookmarkEnd w:id="20"/>
    <w:bookmarkStart w:id="21" w:name="executive-summary"/>
    <w:p>
      <w:pPr>
        <w:pStyle w:val="Heading2"/>
      </w:pPr>
      <w:r>
        <w:t xml:space="preserve">Executive Summary</w:t>
      </w:r>
    </w:p>
    <w:p>
      <w:pPr>
        <w:pStyle w:val="FirstParagraph"/>
      </w:pPr>
      <w:r>
        <w:t xml:space="preserve">This comprehensive Sales Report details the procurement and implementation of critical equipment and technology solutions specifically designed for Police Officer personnel within the United States San Francisco Police Department (SFPD). As the primary law enforcement agency serving one of America's most diverse urban centers, SFPD faces unique challenges requiring specialized resources. This report quantifies how our vendor partnerships directly enhanced officer effectiveness, community safety, and operational efficiency during Q3 2023. All sales figures represent transactions exclusively within the United States San Francisco jurisdiction.</w:t>
      </w:r>
    </w:p>
    <w:p>
      <w:pPr>
        <w:pStyle w:val="BodyText"/>
      </w:pPr>
      <w:r>
        <w:rPr>
          <w:bCs/>
          <w:b/>
        </w:rPr>
        <w:t xml:space="preserve">Key Achievement:</w:t>
      </w:r>
      <w:r>
        <w:t xml:space="preserve"> </w:t>
      </w:r>
      <w:r>
        <w:t xml:space="preserve">107% of annual equipment procurement targets met with $4.2M in verified sales directly supporting active Police Officer deployment across all SFPD districts. This exceeds previous quarterly performance by 23% while reducing officer downtime through streamlined delivery protocols.</w:t>
      </w:r>
    </w:p>
    <w:bookmarkEnd w:id="21"/>
    <w:bookmarkStart w:id="22" w:name="Xf5d7b483ad23ea3d6c0ee3fc1f8a4a234986196"/>
    <w:p>
      <w:pPr>
        <w:pStyle w:val="Heading2"/>
      </w:pPr>
      <w:r>
        <w:t xml:space="preserve">Market Context: San Francisco's Unique Law Enforcement Landscape</w:t>
      </w:r>
    </w:p>
    <w:p>
      <w:pPr>
        <w:pStyle w:val="FirstParagraph"/>
      </w:pPr>
      <w:r>
        <w:t xml:space="preserve">San Francisco represents a complex metropolitan environment where Police Officer roles extend beyond traditional patrol duties. With 8,500+ active officers managing a population of 837,000 across 46 square miles of dense urban terrain, the demand for specialized equipment is non-negotiable. The United States San Francisco jurisdiction requires solutions addressing homelessness initiatives (12% increase in 2023), high-volume tourism (45 million annual visitors), and rising mental health crisis response demands. This Sales Report confirms that targeted officer support equipment directly correlates with improved community trust metrics (+18% in SFPD's Community Satisfaction Index).</w:t>
      </w:r>
    </w:p>
    <w:bookmarkEnd w:id="22"/>
    <w:bookmarkStart w:id="26" w:name="Xe2f59314b71105f3e6e0dad6534053cfa2852f6"/>
    <w:p>
      <w:pPr>
        <w:pStyle w:val="Heading2"/>
      </w:pPr>
      <w:r>
        <w:t xml:space="preserve">Top-Selling Product Categories &amp; Officer Impact</w:t>
      </w:r>
    </w:p>
    <w:bookmarkStart w:id="23" w:name="X0366ccc79f7d2031a77f7fafa8cca1c0d000fdb"/>
    <w:p>
      <w:pPr>
        <w:pStyle w:val="Heading3"/>
      </w:pPr>
      <w:r>
        <w:t xml:space="preserve">1. Body-Worn Camera Systems (45% of Total Sales)</w:t>
      </w:r>
    </w:p>
    <w:p>
      <w:pPr>
        <w:pStyle w:val="FirstParagraph"/>
      </w:pPr>
      <w:r>
        <w:t xml:space="preserve">Purchasing 1,850 upgraded body cameras for active Police Officer units represents $1.9M in Q3 sales. These devices feature AI-powered de-escalation alerts and real-time cloud storage compliant with California Penal Code § 832.7. Field data shows:</w:t>
      </w:r>
    </w:p>
    <w:p>
      <w:pPr>
        <w:numPr>
          <w:ilvl w:val="0"/>
          <w:numId w:val="1001"/>
        </w:numPr>
        <w:pStyle w:val="Compact"/>
      </w:pPr>
      <w:r>
        <w:t xml:space="preserve">62% reduction in officer use-of-force incidents during mental health calls (SFPD internal data)</w:t>
      </w:r>
    </w:p>
    <w:p>
      <w:pPr>
        <w:numPr>
          <w:ilvl w:val="0"/>
          <w:numId w:val="1001"/>
        </w:numPr>
        <w:pStyle w:val="Compact"/>
      </w:pPr>
      <w:r>
        <w:t xml:space="preserve">47% faster evidence processing times for Police Officer reports</w:t>
      </w:r>
    </w:p>
    <w:p>
      <w:pPr>
        <w:numPr>
          <w:ilvl w:val="0"/>
          <w:numId w:val="1001"/>
        </w:numPr>
        <w:pStyle w:val="Compact"/>
      </w:pPr>
      <w:r>
        <w:t xml:space="preserve">Immediate adoption by 100% of SFPD's 23 precincts within 48 hours of deployment</w:t>
      </w:r>
    </w:p>
    <w:bookmarkEnd w:id="23"/>
    <w:bookmarkStart w:id="24" w:name="X6633a7552a4b720fde37ec7352f376a3d25c213"/>
    <w:p>
      <w:pPr>
        <w:pStyle w:val="Heading3"/>
      </w:pPr>
      <w:r>
        <w:t xml:space="preserve">2. Tactical Communication Devices (32% of Total Sales)</w:t>
      </w:r>
    </w:p>
    <w:p>
      <w:pPr>
        <w:pStyle w:val="FirstParagraph"/>
      </w:pPr>
      <w:r>
        <w:t xml:space="preserve">The $1.3M investment in encrypted multi-band radios enabled seamless coordination during the Golden Gate Bridge closure incident, where Police Officer teams maintained contact across 5 separate response zones. Critical outcomes included:</w:t>
      </w:r>
    </w:p>
    <w:p>
      <w:pPr>
        <w:numPr>
          <w:ilvl w:val="0"/>
          <w:numId w:val="1002"/>
        </w:numPr>
        <w:pStyle w:val="Compact"/>
      </w:pPr>
      <w:r>
        <w:t xml:space="preserve">98% communication reliability during high-stress scenarios (vs. 72% with legacy systems)</w:t>
      </w:r>
    </w:p>
    <w:p>
      <w:pPr>
        <w:numPr>
          <w:ilvl w:val="0"/>
          <w:numId w:val="1002"/>
        </w:numPr>
        <w:pStyle w:val="Compact"/>
      </w:pPr>
      <w:r>
        <w:t xml:space="preserve">15-minute average response time reduction for officer assistance requests</w:t>
      </w:r>
    </w:p>
    <w:p>
      <w:pPr>
        <w:numPr>
          <w:ilvl w:val="0"/>
          <w:numId w:val="1002"/>
        </w:numPr>
        <w:pStyle w:val="Compact"/>
      </w:pPr>
      <w:r>
        <w:t xml:space="preserve">Full integration with SFPD's Unified Command Center, enhancing cross-departmental officer collaboration</w:t>
      </w:r>
    </w:p>
    <w:bookmarkEnd w:id="24"/>
    <w:bookmarkStart w:id="25" w:name="X49e4305e0452cdd80cc192fa418b13532464dd0"/>
    <w:p>
      <w:pPr>
        <w:pStyle w:val="Heading3"/>
      </w:pPr>
      <w:r>
        <w:t xml:space="preserve">3. Non-Lethal Response Kits (20% of Total Sales)</w:t>
      </w:r>
    </w:p>
    <w:p>
      <w:pPr>
        <w:pStyle w:val="FirstParagraph"/>
      </w:pPr>
      <w:r>
        <w:t xml:space="preserve">The $840,000 sales volume for Taser 7 and Pepper Ball systems directly supported the SFPD's "Community Safety First" initiative. These kits reduced lethal force incidents by 31% in Q3 while providing Police Officer personnel with critical de-escalation tools. Each kit includes:</w:t>
      </w:r>
    </w:p>
    <w:p>
      <w:pPr>
        <w:numPr>
          <w:ilvl w:val="0"/>
          <w:numId w:val="1003"/>
        </w:numPr>
        <w:pStyle w:val="Compact"/>
      </w:pPr>
      <w:r>
        <w:t xml:space="preserve">Real-time biofeedback sensors monitoring officer stress levels during deployments</w:t>
      </w:r>
    </w:p>
    <w:p>
      <w:pPr>
        <w:numPr>
          <w:ilvl w:val="0"/>
          <w:numId w:val="1003"/>
        </w:numPr>
        <w:pStyle w:val="Compact"/>
      </w:pPr>
      <w:r>
        <w:t xml:space="preserve">Location-tagged incident reporting for SFPD's internal review board</w:t>
      </w:r>
    </w:p>
    <w:p>
      <w:pPr>
        <w:numPr>
          <w:ilvl w:val="0"/>
          <w:numId w:val="1003"/>
        </w:numPr>
        <w:pStyle w:val="Compact"/>
      </w:pPr>
      <w:r>
        <w:t xml:space="preserve">Customized training modules for 200+ San Francisco Police Officer recruits</w:t>
      </w:r>
    </w:p>
    <w:bookmarkEnd w:id="25"/>
    <w:bookmarkEnd w:id="26"/>
    <w:bookmarkStart w:id="27" w:name="Xf85ce724feeb30a207e6433e14b16a579eea7a6"/>
    <w:p>
      <w:pPr>
        <w:pStyle w:val="Heading2"/>
      </w:pPr>
      <w:r>
        <w:t xml:space="preserve">Community Impact Metrics (San Francisco-Specific)</w:t>
      </w:r>
    </w:p>
    <w:p>
      <w:pPr>
        <w:pStyle w:val="FirstParagraph"/>
      </w:pPr>
      <w:r>
        <w:t xml:space="preserve">This Sales Report includes unprecedented transparency on community outcomes. All equipment sales were tracked against neighborhood-specific data points across United States San Francisco's 13 police districts:</w:t>
      </w:r>
    </w:p>
    <w:p>
      <w:pPr>
        <w:pStyle w:val="BodyText"/>
      </w:pPr>
      <w:r>
        <w:t xml:space="preserve">Community District</w:t>
      </w:r>
    </w:p>
    <w:p>
      <w:pPr>
        <w:pStyle w:val="BodyText"/>
      </w:pPr>
      <w:r>
        <w:t xml:space="preserve">Equipment Deployed</w:t>
      </w:r>
    </w:p>
    <w:p>
      <w:pPr>
        <w:pStyle w:val="BodyText"/>
      </w:pPr>
      <w:r>
        <w:t xml:space="preserve">Officer Response Time (↓)</w:t>
      </w:r>
    </w:p>
    <w:p>
      <w:pPr>
        <w:pStyle w:val="BodyText"/>
      </w:pPr>
      <w:r>
        <w:t xml:space="preserve">Community Trust Score (↑)</w:t>
      </w:r>
    </w:p>
    <w:p>
      <w:pPr>
        <w:pStyle w:val="BodyText"/>
      </w:pPr>
      <w:r>
        <w:t xml:space="preserve">Tenderloin</w:t>
      </w:r>
    </w:p>
    <w:p>
      <w:pPr>
        <w:pStyle w:val="BodyText"/>
      </w:pPr>
      <w:r>
        <w:t xml:space="preserve">BWCs + Non-Lethal Kits</w:t>
      </w:r>
    </w:p>
    <w:p>
      <w:pPr>
        <w:pStyle w:val="BodyText"/>
      </w:pPr>
      <w:r>
        <w:t xml:space="preserve">22%</w:t>
      </w:r>
    </w:p>
    <w:p>
      <w:pPr>
        <w:pStyle w:val="BodyText"/>
      </w:pPr>
      <w:r>
        <w:t xml:space="preserve">14.3%</w:t>
      </w:r>
    </w:p>
    <w:p>
      <w:pPr>
        <w:pStyle w:val="BodyText"/>
      </w:pPr>
      <w:r>
        <w:t xml:space="preserve">Mission District</w:t>
      </w:r>
    </w:p>
    <w:p>
      <w:pPr>
        <w:pStyle w:val="BodyText"/>
      </w:pPr>
      <w:r>
        <w:t xml:space="preserve">Tactical Comms + BWCs</w:t>
      </w:r>
    </w:p>
    <w:p>
      <w:pPr>
        <w:pStyle w:val="BodyText"/>
      </w:pPr>
      <w:r>
        <w:t xml:space="preserve">18%</w:t>
      </w:r>
    </w:p>
    <w:p>
      <w:pPr>
        <w:pStyle w:val="BodyText"/>
      </w:pPr>
      <w:r>
        <w:rPr>
          <w:bCs/>
          <w:b/>
        </w:rPr>
        <w:t xml:space="preserve">+10.7%</w:t>
      </w:r>
    </w:p>
    <w:p>
      <w:pPr>
        <w:pStyle w:val="BodyText"/>
      </w:pPr>
      <w:r>
        <w:t xml:space="preserve">Financial District</w:t>
      </w:r>
    </w:p>
    <w:p>
      <w:pPr>
        <w:pStyle w:val="BodyText"/>
      </w:pPr>
      <w:r>
        <w:t xml:space="preserve">Non-Lethal Kits Only</w:t>
      </w:r>
    </w:p>
    <w:p>
      <w:pPr>
        <w:pStyle w:val="BodyText"/>
      </w:pPr>
      <w:r>
        <w:t xml:space="preserve">35%</w:t>
      </w:r>
    </w:p>
    <w:p>
      <w:pPr>
        <w:pStyle w:val="BodyText"/>
      </w:pPr>
      <w:r>
        <w:rPr>
          <w:bCs/>
          <w:b/>
        </w:rPr>
        <w:t xml:space="preserve">+19.1%</w:t>
      </w:r>
    </w:p>
    <w:bookmarkEnd w:id="27"/>
    <w:bookmarkStart w:id="28" w:name="X6443e3d6a0d925e489d7172e1f993d89b5bb47d"/>
    <w:p>
      <w:pPr>
        <w:pStyle w:val="Heading2"/>
      </w:pPr>
      <w:r>
        <w:t xml:space="preserve">Operational Excellence in United States San Francisco</w:t>
      </w:r>
    </w:p>
    <w:p>
      <w:pPr>
        <w:pStyle w:val="FirstParagraph"/>
      </w:pPr>
      <w:r>
        <w:t xml:space="preserve">Our Sales Report validates the SFPD's "Smart Policing" framework through measurable outcomes. The partnership implemented a first-of-its-kind equipment rotation system where Police Officer units receive new gear every 90 days based on real-time deployment analytics. This proactive approach has:</w:t>
      </w:r>
    </w:p>
    <w:p>
      <w:pPr>
        <w:numPr>
          <w:ilvl w:val="0"/>
          <w:numId w:val="1004"/>
        </w:numPr>
        <w:pStyle w:val="Compact"/>
      </w:pPr>
      <w:r>
        <w:t xml:space="preserve">Reduced equipment downtime by 67% compared to previous fiscal year</w:t>
      </w:r>
    </w:p>
    <w:p>
      <w:pPr>
        <w:numPr>
          <w:ilvl w:val="0"/>
          <w:numId w:val="1004"/>
        </w:numPr>
        <w:pStyle w:val="Compact"/>
      </w:pPr>
      <w:r>
        <w:t xml:space="preserve">Enabled rapid response to emerging San Francisco-specific threats (e.g., surge in vintage vehicle thefts)</w:t>
      </w:r>
    </w:p>
    <w:p>
      <w:pPr>
        <w:numPr>
          <w:ilvl w:val="0"/>
          <w:numId w:val="1004"/>
        </w:numPr>
        <w:pStyle w:val="Compact"/>
      </w:pPr>
      <w:r>
        <w:t xml:space="preserve">Generated $280,000 in annual savings through bulk purchasing contracts with United States San Francisco public safety agencies</w:t>
      </w:r>
    </w:p>
    <w:p>
      <w:pPr>
        <w:pStyle w:val="FirstParagraph"/>
      </w:pPr>
      <w:r>
        <w:rPr>
          <w:bCs/>
          <w:b/>
        </w:rPr>
        <w:t xml:space="preserve">Officer Testimonial:</w:t>
      </w:r>
      <w:r>
        <w:t xml:space="preserve"> </w:t>
      </w:r>
      <w:r>
        <w:t xml:space="preserve">"The new body cameras and comms systems have fundamentally changed how we interact with communities. I feel safer, my department is more coordinated, and residents trust us more – that's the real win for San Francisco Police Officer work." - Sgt. Maria Chen, SFPD Community Policing Unit</w:t>
      </w:r>
    </w:p>
    <w:bookmarkEnd w:id="28"/>
    <w:bookmarkStart w:id="29" w:name="future-strategic-alignment-2024-roadmap"/>
    <w:p>
      <w:pPr>
        <w:pStyle w:val="Heading2"/>
      </w:pPr>
      <w:r>
        <w:t xml:space="preserve">Future Strategic Alignment: 2024 Roadmap</w:t>
      </w:r>
    </w:p>
    <w:p>
      <w:pPr>
        <w:pStyle w:val="FirstParagraph"/>
      </w:pPr>
      <w:r>
        <w:t xml:space="preserve">Based on Q3 data, this Sales Report recommends expanding to $6.5M in equipment sales for 2024 with these San Francisco-specific priorities:</w:t>
      </w:r>
    </w:p>
    <w:p>
      <w:pPr>
        <w:numPr>
          <w:ilvl w:val="0"/>
          <w:numId w:val="1005"/>
        </w:numPr>
        <w:pStyle w:val="Compact"/>
      </w:pPr>
      <w:r>
        <w:rPr>
          <w:bCs/>
          <w:b/>
        </w:rPr>
        <w:t xml:space="preserve">AI-Powered Crime Prediction Tools:</w:t>
      </w:r>
      <w:r>
        <w:t xml:space="preserve"> </w:t>
      </w:r>
      <w:r>
        <w:t xml:space="preserve">$1.8M allocation to integrate city-wide data analytics for proactive Police Officer deployment in high-risk areas (validated by 91% success rate in Q3 pilot districts)</w:t>
      </w:r>
    </w:p>
    <w:p>
      <w:pPr>
        <w:numPr>
          <w:ilvl w:val="0"/>
          <w:numId w:val="1005"/>
        </w:numPr>
        <w:pStyle w:val="Compact"/>
      </w:pPr>
      <w:r>
        <w:rPr>
          <w:bCs/>
          <w:b/>
        </w:rPr>
        <w:t xml:space="preserve">Mobile Health Response Units:</w:t>
      </w:r>
      <w:r>
        <w:t xml:space="preserve"> </w:t>
      </w:r>
      <w:r>
        <w:t xml:space="preserve">$2.3M for specialized kits enabling Police Officer personnel to administer basic medical care during mental health crises (addressing San Francisco's 200+ annual psychiatric emergency calls)</w:t>
      </w:r>
    </w:p>
    <w:p>
      <w:pPr>
        <w:numPr>
          <w:ilvl w:val="0"/>
          <w:numId w:val="1005"/>
        </w:numPr>
        <w:pStyle w:val="Compact"/>
      </w:pPr>
      <w:r>
        <w:rPr>
          <w:bCs/>
          <w:b/>
        </w:rPr>
        <w:t xml:space="preserve">Sustainability Initiative:</w:t>
      </w:r>
      <w:r>
        <w:t xml:space="preserve"> </w:t>
      </w:r>
      <w:r>
        <w:t xml:space="preserve">$450,000 for solar-powered officer charging stations across SFPD fleet (aligning with United States San Francisco's Green City Plan)</w:t>
      </w:r>
    </w:p>
    <w:bookmarkEnd w:id="29"/>
    <w:bookmarkStart w:id="30" w:name="conclusion"/>
    <w:p>
      <w:pPr>
        <w:pStyle w:val="Heading2"/>
      </w:pPr>
      <w:r>
        <w:t xml:space="preserve">Conclusion</w:t>
      </w:r>
    </w:p>
    <w:p>
      <w:pPr>
        <w:pStyle w:val="FirstParagraph"/>
      </w:pPr>
      <w:r>
        <w:t xml:space="preserve">This Sales Report demonstrates that strategic equipment investment directly enhances the capabilities of Police Officer personnel while advancing United States San Francisco's public safety mission. The $4.2M Q3 sales volume isn't merely transactional – it represents tangible improvements in officer well-being, community trust, and response effectiveness across all 13 San Francisco police districts. As the city continues to evolve, this partnership will remain focused on delivering equipment that meets the unique demands of Police Officer work in America's most innovative urban environment.</w:t>
      </w:r>
    </w:p>
    <w:p>
      <w:pPr>
        <w:pStyle w:val="BodyText"/>
      </w:pPr>
      <w:r>
        <w:rPr>
          <w:bCs/>
          <w:b/>
        </w:rPr>
        <w:t xml:space="preserve">Compliance Note:</w:t>
      </w:r>
      <w:r>
        <w:t xml:space="preserve"> </w:t>
      </w:r>
      <w:r>
        <w:t xml:space="preserve">All equipment sold adheres to California State Law § 1523 and SFPD Protocol Directive 6.0, ensuring full alignment with United States San Francisco's legal framework for law enforcement operations.</w:t>
      </w:r>
    </w:p>
    <w:p>
      <w:pPr>
        <w:pStyle w:val="BodyText"/>
      </w:pPr>
      <w:r>
        <w:t xml:space="preserve">Sales Report Generated For: San Francisco Police Department | Date: October 26, 2023 | Confidential &amp; Proprietary</w:t>
      </w:r>
    </w:p>
    <w:p>
      <w:pPr>
        <w:pStyle w:val="BodyText"/>
      </w:pPr>
      <w:r>
        <w:t xml:space="preserve">Prepared by: National Public Safety Solutions Group | Serving United States Law Enforcement Since 1987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Police Department Equipment Sales Report - Q3 2023</dc:title>
  <dc:creator/>
  <dc:language>en</dc:language>
  <cp:keywords/>
  <dcterms:created xsi:type="dcterms:W3CDTF">2026-07-24T13:17:24Z</dcterms:created>
  <dcterms:modified xsi:type="dcterms:W3CDTF">2026-07-24T13:17:24Z</dcterms:modified>
</cp:coreProperties>
</file>

<file path=docProps/custom.xml><?xml version="1.0" encoding="utf-8"?>
<Properties xmlns="http://schemas.openxmlformats.org/officeDocument/2006/custom-properties" xmlns:vt="http://schemas.openxmlformats.org/officeDocument/2006/docPropsVTypes"/>
</file>