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Vancouver</w:t>
      </w:r>
      <w:r>
        <w:t xml:space="preserve"> </w:t>
      </w:r>
      <w:r>
        <w:t xml:space="preserve">Political</w:t>
      </w:r>
      <w:r>
        <w:t xml:space="preserve"> </w:t>
      </w:r>
      <w:r>
        <w:t xml:space="preserve">Campaign</w:t>
      </w:r>
      <w:r>
        <w:t xml:space="preserve"> </w:t>
      </w:r>
      <w:r>
        <w:t xml:space="preserve">-</w:t>
      </w:r>
      <w:r>
        <w:t xml:space="preserve"> </w:t>
      </w:r>
      <w:r>
        <w:t xml:space="preserve">Canada</w:t>
      </w:r>
    </w:p>
    <w:bookmarkStart w:id="27" w:name="X97c1f1649c708a71cb6b29196d7d6f3197ba942"/>
    <w:p>
      <w:pPr>
        <w:pStyle w:val="Heading1"/>
      </w:pPr>
      <w:r>
        <w:t xml:space="preserve">ANNUAL SALES REPORT: VICTORIA MONTGOMERY FOR COUNCIL CAMPAIGN - CANADA VANCOUVER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Victoria Montgomery Political Action Committee</w:t>
      </w:r>
      <w:r>
        <w:br/>
      </w:r>
      <w:r>
        <w:rPr>
          <w:bCs/>
          <w:b/>
        </w:rPr>
        <w:t xml:space="preserve">Reporting Period:</w:t>
      </w:r>
      <w:r>
        <w:t xml:space="preserve"> </w:t>
      </w:r>
      <w:r>
        <w:t xml:space="preserve">January 1 - December 31, 2023</w:t>
      </w:r>
      <w:r>
        <w:br/>
      </w:r>
      <w:r>
        <w:rPr>
          <w:bCs/>
          <w:b/>
        </w:rPr>
        <w:t xml:space="preserve">Coverage Area:</w:t>
      </w:r>
      <w:r>
        <w:t xml:space="preserve"> </w:t>
      </w:r>
      <w:r>
        <w:t xml:space="preserve">Metro Vancouver, Canada</w:t>
      </w:r>
    </w:p>
    <w:bookmarkStart w:id="20" w:name="i.-executive-summary"/>
    <w:p>
      <w:pPr>
        <w:pStyle w:val="Heading2"/>
      </w:pPr>
      <w:r>
        <w:t xml:space="preserve">I. EXECUTIVE SUMMARY</w:t>
      </w:r>
    </w:p>
    <w:p>
      <w:pPr>
        <w:pStyle w:val="FirstParagraph"/>
      </w:pPr>
      <w:r>
        <w:t xml:space="preserve">This comprehensive Sales Report details the financial performance and strategic outreach initiatives of the Victoria Montgomery for Council campaign across Canada Vancouver. As a progressive Politician dedicated to community-driven governance, Ms. Montgomery's 2023 campaign successfully leveraged strategic sales channels to fund grassroots mobilization, voter education, and policy development across all 18 municipal wards in Metro Vancouver. The campaign achieved unprecedented revenue generation through ethical sales practices, demonstrating how political fundraising can operate with transparency and community focus in Canada's most populous metropolitan area.</w:t>
      </w:r>
    </w:p>
    <w:bookmarkEnd w:id="20"/>
    <w:bookmarkStart w:id="21" w:name="ii.-sales-performance-overview"/>
    <w:p>
      <w:pPr>
        <w:pStyle w:val="Heading2"/>
      </w:pPr>
      <w:r>
        <w:t xml:space="preserve">II. SALES PERFORMANCE OVERVIEW</w:t>
      </w:r>
    </w:p>
    <w:p>
      <w:pPr>
        <w:pStyle w:val="FirstParagraph"/>
      </w:pPr>
      <w:r>
        <w:t xml:space="preserve">The Victoria Montgomery Campaign Team exceeded all 2023 sales targets by 147% in the Canada Vancouver region, generating $418,500 USD equivalent in campaign support. This achievement marks a significant milestone for local political engagement, as no provincial-level Politician has previously achieved such scale through direct community sales channels. Our primary revenue streams included:</w:t>
      </w:r>
    </w:p>
    <w:p>
      <w:pPr>
        <w:numPr>
          <w:ilvl w:val="0"/>
          <w:numId w:val="1001"/>
        </w:numPr>
        <w:pStyle w:val="Compact"/>
      </w:pPr>
      <w:r>
        <w:rPr>
          <w:bCs/>
          <w:b/>
        </w:rPr>
        <w:t xml:space="preserve">Custom Merchandise Sales:</w:t>
      </w:r>
      <w:r>
        <w:t xml:space="preserve"> </w:t>
      </w:r>
      <w:r>
        <w:t xml:space="preserve">$221,300 (53% of total revenue) - Featuring locally designed apparel and eco-friendly campaign products</w:t>
      </w:r>
    </w:p>
    <w:p>
      <w:pPr>
        <w:numPr>
          <w:ilvl w:val="0"/>
          <w:numId w:val="1001"/>
        </w:numPr>
        <w:pStyle w:val="Compact"/>
      </w:pPr>
      <w:r>
        <w:rPr>
          <w:bCs/>
          <w:b/>
        </w:rPr>
        <w:t xml:space="preserve">Voting Rights Workshops &amp; Events:</w:t>
      </w:r>
      <w:r>
        <w:t xml:space="preserve"> </w:t>
      </w:r>
      <w:r>
        <w:t xml:space="preserve">$148,700 (35.5%) - Paid community engagement sessions addressing Canada Vancouver's housing affordability crisis</w:t>
      </w:r>
    </w:p>
    <w:p>
      <w:pPr>
        <w:numPr>
          <w:ilvl w:val="0"/>
          <w:numId w:val="1001"/>
        </w:numPr>
        <w:pStyle w:val="Compact"/>
      </w:pPr>
      <w:r>
        <w:rPr>
          <w:bCs/>
          <w:b/>
        </w:rPr>
        <w:t xml:space="preserve">Policy Development Kits:</w:t>
      </w:r>
      <w:r>
        <w:t xml:space="preserve"> </w:t>
      </w:r>
      <w:r>
        <w:t xml:space="preserve">$48,500 (11.6%) - Digital resources for civic participation developed with Vancouver community leaders</w:t>
      </w:r>
    </w:p>
    <w:bookmarkEnd w:id="21"/>
    <w:bookmarkStart w:id="22" w:name="X0cbd526df94bce1cac161738964c4c84f713538"/>
    <w:p>
      <w:pPr>
        <w:pStyle w:val="Heading2"/>
      </w:pPr>
      <w:r>
        <w:t xml:space="preserve">III. CANADA VANCOUVER SALES ANALYSIS BY WARD</w:t>
      </w:r>
    </w:p>
    <w:p>
      <w:pPr>
        <w:pStyle w:val="FirstParagraph"/>
      </w:pPr>
      <w:r>
        <w:t xml:space="preserve">The Sales Report reveals significant regional variation in campaign engagement across Canada Vancouver's distinct communities: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Ward</w:t>
            </w:r>
          </w:p>
        </w:tc>
        <w:tc>
          <w:tcPr/>
          <w:p>
            <w:pPr>
              <w:pStyle w:val="Compact"/>
              <w:jc w:val="left"/>
            </w:pPr>
            <w:r>
              <w:t xml:space="preserve">Revenue Generated</w:t>
            </w:r>
          </w:p>
        </w:tc>
        <w:tc>
          <w:tcPr/>
          <w:p>
            <w:pPr>
              <w:pStyle w:val="Compact"/>
              <w:jc w:val="left"/>
            </w:pPr>
            <w:r>
              <w:t xml:space="preserve">Key Sales Drivers</w:t>
            </w:r>
          </w:p>
        </w:tc>
        <w:tc>
          <w:tcPr/>
          <w:p>
            <w:pPr>
              <w:pStyle w:val="Compact"/>
              <w:jc w:val="left"/>
            </w:pPr>
            <w:r>
              <w:t xml:space="preserve">Community Impact</w:t>
            </w:r>
          </w:p>
        </w:tc>
      </w:tr>
      <w:tr>
        <w:tc>
          <w:tcPr/>
          <w:p>
            <w:pPr>
              <w:pStyle w:val="Compact"/>
              <w:jc w:val="left"/>
            </w:pPr>
            <w:r>
              <w:t xml:space="preserve">Vancouver Centre (Ward 1)</w:t>
            </w:r>
          </w:p>
        </w:tc>
        <w:tc>
          <w:tcPr/>
          <w:p>
            <w:pPr>
              <w:pStyle w:val="Compact"/>
              <w:jc w:val="left"/>
            </w:pPr>
            <w:r>
              <w:t xml:space="preserve">$72,400</w:t>
            </w:r>
          </w:p>
        </w:tc>
        <w:tc>
          <w:tcPr/>
          <w:p>
            <w:pPr>
              <w:pStyle w:val="Compact"/>
              <w:jc w:val="left"/>
            </w:pPr>
            <w:r>
              <w:t xml:space="preserve">3,250 merchandise units sold; 18 town halls hosted</w:t>
            </w:r>
          </w:p>
        </w:tc>
        <w:tc>
          <w:tcPr/>
          <w:p>
            <w:pPr>
              <w:pStyle w:val="Compact"/>
              <w:jc w:val="left"/>
            </w:pPr>
            <w:r>
              <w:t xml:space="preserve">Increased youth voter registration by 29%</w:t>
            </w:r>
          </w:p>
        </w:tc>
      </w:tr>
      <w:tr>
        <w:tc>
          <w:tcPr/>
          <w:p>
            <w:pPr>
              <w:pStyle w:val="Compact"/>
              <w:jc w:val="left"/>
            </w:pPr>
            <w:r>
              <w:t xml:space="preserve">Kitsilano (Ward 3)</w:t>
            </w:r>
          </w:p>
        </w:tc>
        <w:tc>
          <w:tcPr/>
          <w:p>
            <w:pPr>
              <w:pStyle w:val="Compact"/>
              <w:jc w:val="left"/>
            </w:pPr>
            <w:r>
              <w:t xml:space="preserve">$64,800</w:t>
            </w:r>
          </w:p>
        </w:tc>
        <w:tc>
          <w:tcPr/>
          <w:p>
            <w:pPr>
              <w:pStyle w:val="Compact"/>
              <w:jc w:val="left"/>
            </w:pPr>
            <w:r>
              <w:t xml:space="preserve">High demand for eco-merchandise; premium workshop packages</w:t>
            </w:r>
          </w:p>
        </w:tc>
        <w:tc>
          <w:tcPr/>
          <w:p>
            <w:pPr>
              <w:pStyle w:val="Compact"/>
              <w:jc w:val="left"/>
            </w:pPr>
            <w:r>
              <w:t xml:space="preserve">Reduced carbon footprint by 12 tons through reusable product line</w:t>
            </w:r>
          </w:p>
        </w:tc>
      </w:tr>
      <w:tr>
        <w:tc>
          <w:tcPr/>
          <w:p>
            <w:pPr>
              <w:pStyle w:val="Compact"/>
              <w:jc w:val="left"/>
            </w:pPr>
            <w:r>
              <w:t xml:space="preserve">South Vancouver (Ward 5)</w:t>
            </w:r>
          </w:p>
        </w:tc>
        <w:tc>
          <w:tcPr/>
          <w:p>
            <w:pPr>
              <w:pStyle w:val="Compact"/>
              <w:jc w:val="left"/>
            </w:pPr>
            <w:r>
              <w:t xml:space="preserve">$91,200</w:t>
            </w:r>
          </w:p>
        </w:tc>
        <w:tc>
          <w:tcPr/>
          <w:p>
            <w:pPr>
              <w:pStyle w:val="Compact"/>
              <w:jc w:val="left"/>
            </w:pPr>
            <w:r>
              <w:t xml:space="preserve">Community center partnerships; multilingual materials sales</w:t>
            </w:r>
          </w:p>
        </w:tc>
        <w:tc>
          <w:tcPr/>
          <w:p>
            <w:pPr>
              <w:pStyle w:val="Compact"/>
              <w:jc w:val="left"/>
            </w:pPr>
            <w:r>
              <w:t xml:space="preserve">Served 47% immigrant community members</w:t>
            </w:r>
          </w:p>
        </w:tc>
      </w:tr>
      <w:tr>
        <w:tc>
          <w:tcPr/>
          <w:p>
            <w:pPr>
              <w:pStyle w:val="Compact"/>
              <w:jc w:val="left"/>
            </w:pPr>
            <w:r>
              <w:t xml:space="preserve">Eastside (Ward 8)</w:t>
            </w:r>
          </w:p>
        </w:tc>
        <w:tc>
          <w:tcPr/>
          <w:p>
            <w:pPr>
              <w:pStyle w:val="Compact"/>
              <w:jc w:val="left"/>
            </w:pPr>
            <w:r>
              <w:t xml:space="preserve">$56,300</w:t>
            </w:r>
          </w:p>
        </w:tc>
        <w:tc>
          <w:tcPr/>
          <w:p>
            <w:pPr>
              <w:pStyle w:val="Compact"/>
              <w:jc w:val="left"/>
            </w:pPr>
            <w:r>
              <w:t xml:space="preserve">Local business sponsorships; targeted housing policy workshops</w:t>
            </w:r>
          </w:p>
        </w:tc>
        <w:tc>
          <w:tcPr/>
          <w:p>
            <w:pPr>
              <w:pStyle w:val="Compact"/>
              <w:jc w:val="left"/>
            </w:pPr>
            <w:r>
              <w:t xml:space="preserve">23 new small business partnerships established</w:t>
            </w:r>
          </w:p>
        </w:tc>
      </w:tr>
    </w:tbl>
    <w:bookmarkEnd w:id="22"/>
    <w:bookmarkStart w:id="23" w:name="Xbd6e604f583967e423b91b5f7291edbad13ab70"/>
    <w:p>
      <w:pPr>
        <w:pStyle w:val="Heading2"/>
      </w:pPr>
      <w:r>
        <w:t xml:space="preserve">IV. STRATEGIC SALES INNOVATIONS IN CANADA VANCOUVER</w:t>
      </w:r>
    </w:p>
    <w:p>
      <w:pPr>
        <w:pStyle w:val="FirstParagraph"/>
      </w:pPr>
      <w:r>
        <w:t xml:space="preserve">This Sales Report highlights three pioneering strategies that redefined political fundraising in Canada Vancouver:</w:t>
      </w:r>
    </w:p>
    <w:p>
      <w:pPr>
        <w:numPr>
          <w:ilvl w:val="0"/>
          <w:numId w:val="1002"/>
        </w:numPr>
        <w:pStyle w:val="Compact"/>
      </w:pPr>
      <w:r>
        <w:rPr>
          <w:bCs/>
          <w:b/>
        </w:rPr>
        <w:t xml:space="preserve">Hyper-Localized Product Line:</w:t>
      </w:r>
      <w:r>
        <w:t xml:space="preserve"> </w:t>
      </w:r>
      <w:r>
        <w:t xml:space="preserve">Collaborated with 12 Vancouver-based artisans to create region-specific merchandise (e.g., "Vancouver SkyTrain" tote bags, "Gastown History" pins). This approach resonated deeply with local identity, driving 68% of all merchandise sales through in-person community events rather than online platforms.</w:t>
      </w:r>
    </w:p>
    <w:p>
      <w:pPr>
        <w:numPr>
          <w:ilvl w:val="0"/>
          <w:numId w:val="1002"/>
        </w:numPr>
        <w:pStyle w:val="Compact"/>
      </w:pPr>
      <w:r>
        <w:rPr>
          <w:bCs/>
          <w:b/>
        </w:rPr>
        <w:t xml:space="preserve">Democracy-Engagement Model:</w:t>
      </w:r>
      <w:r>
        <w:t xml:space="preserve"> </w:t>
      </w:r>
      <w:r>
        <w:t xml:space="preserve">Instead of traditional fundraising dinners, the campaign sold $50 "Voting Power" workshops where participants received policy briefs on Vancouver-specific issues (affordability, transit, climate action) directly from the Politician. This transformed sales into civic participation, with 83% of workshop attendees becoming registered voters.</w:t>
      </w:r>
    </w:p>
    <w:p>
      <w:pPr>
        <w:numPr>
          <w:ilvl w:val="0"/>
          <w:numId w:val="1002"/>
        </w:numPr>
        <w:pStyle w:val="Compact"/>
      </w:pPr>
      <w:r>
        <w:rPr>
          <w:bCs/>
          <w:b/>
        </w:rPr>
        <w:t xml:space="preserve">Community Revenue Sharing:</w:t>
      </w:r>
      <w:r>
        <w:t xml:space="preserve"> </w:t>
      </w:r>
      <w:r>
        <w:t xml:space="preserve">Implemented a transparent model where 15% of all merchandise revenue was allocated to local community projects (e.g., $9,400 for Kitsilano Community Garden improvements). This created organic word-of-mouth marketing across Canada Vancouver's neighborhood associations.</w:t>
      </w:r>
    </w:p>
    <w:bookmarkEnd w:id="23"/>
    <w:bookmarkStart w:id="24" w:name="v.-challenges-and-adaptive-strategy"/>
    <w:p>
      <w:pPr>
        <w:pStyle w:val="Heading2"/>
      </w:pPr>
      <w:r>
        <w:t xml:space="preserve">V. CHALLENGES AND ADAPTIVE STRATEGY</w:t>
      </w:r>
    </w:p>
    <w:p>
      <w:pPr>
        <w:pStyle w:val="FirstParagraph"/>
      </w:pPr>
      <w:r>
        <w:t xml:space="preserve">Despite strong performance, the Sales Report identifies critical challenges unique to Canada Vancouver's political landscape:</w:t>
      </w:r>
    </w:p>
    <w:p>
      <w:pPr>
        <w:numPr>
          <w:ilvl w:val="0"/>
          <w:numId w:val="1003"/>
        </w:numPr>
        <w:pStyle w:val="Compact"/>
      </w:pPr>
      <w:r>
        <w:rPr>
          <w:bCs/>
          <w:b/>
        </w:rPr>
        <w:t xml:space="preserve">Competitive Donation Environment:</w:t>
      </w:r>
      <w:r>
        <w:t xml:space="preserve"> </w:t>
      </w:r>
      <w:r>
        <w:t xml:space="preserve">High-profile federal Politicians' campaigns drew away potential donors in the early months. Our adaptive strategy introduced "Vancouver First" tiered pricing (e.g., $250 for 3 community workshops vs. standard $400), increasing low-income engagement by 37%.</w:t>
      </w:r>
    </w:p>
    <w:p>
      <w:pPr>
        <w:numPr>
          <w:ilvl w:val="0"/>
          <w:numId w:val="1003"/>
        </w:numPr>
        <w:pStyle w:val="Compact"/>
      </w:pPr>
      <w:r>
        <w:rPr>
          <w:bCs/>
          <w:b/>
        </w:rPr>
        <w:t xml:space="preserve">Logistical Complexity:</w:t>
      </w:r>
      <w:r>
        <w:t xml:space="preserve"> </w:t>
      </w:r>
      <w:r>
        <w:t xml:space="preserve">Vancouver's geography created distribution challenges. We partnered with Canada Post's "Vancouver Local Delivery" program, reducing shipping costs by 62% and enabling same-day pickup at community centers across the city.</w:t>
      </w:r>
    </w:p>
    <w:p>
      <w:pPr>
        <w:numPr>
          <w:ilvl w:val="0"/>
          <w:numId w:val="1003"/>
        </w:numPr>
        <w:pStyle w:val="Compact"/>
      </w:pPr>
      <w:r>
        <w:rPr>
          <w:bCs/>
          <w:b/>
        </w:rPr>
        <w:t xml:space="preserve">Economic Sensitivity:</w:t>
      </w:r>
      <w:r>
        <w:t xml:space="preserve"> </w:t>
      </w:r>
      <w:r>
        <w:t xml:space="preserve">As a major Canadian economic hub, Vancouver residents showed heightened price sensitivity during the recession. We responded by introducing a "Pay-What-You-Can" workshop model, which maintained sales volume while expanding accessibility to low-income neighborhoods.</w:t>
      </w:r>
    </w:p>
    <w:bookmarkEnd w:id="24"/>
    <w:bookmarkStart w:id="25" w:name="X3b4cb9e41de4d1016986baed6e61fb956422778"/>
    <w:p>
      <w:pPr>
        <w:pStyle w:val="Heading2"/>
      </w:pPr>
      <w:r>
        <w:t xml:space="preserve">VI. FUTURE STRATEGY: SUSTAINABLE SALES MODEL FOR CANADA VANCOUVER</w:t>
      </w:r>
    </w:p>
    <w:p>
      <w:pPr>
        <w:pStyle w:val="FirstParagraph"/>
      </w:pPr>
      <w:r>
        <w:t xml:space="preserve">This Sales Report concludes with a forward-looking framework for the 2024 campaign, designed specifically for Canada Vancouver's political ecosystem:</w:t>
      </w:r>
    </w:p>
    <w:p>
      <w:pPr>
        <w:numPr>
          <w:ilvl w:val="0"/>
          <w:numId w:val="1004"/>
        </w:numPr>
        <w:pStyle w:val="Compact"/>
      </w:pPr>
      <w:r>
        <w:rPr>
          <w:bCs/>
          <w:b/>
        </w:rPr>
        <w:t xml:space="preserve">Expand Community Co-Ownership:</w:t>
      </w:r>
      <w:r>
        <w:t xml:space="preserve"> </w:t>
      </w:r>
      <w:r>
        <w:t xml:space="preserve">Introduce "Vancouver Sales Ambassador" program where neighborhood leaders receive 5% commission on local sales, fostering grassroots ownership of fundraising (projected $75k revenue increase).</w:t>
      </w:r>
    </w:p>
    <w:p>
      <w:pPr>
        <w:numPr>
          <w:ilvl w:val="0"/>
          <w:numId w:val="1004"/>
        </w:numPr>
        <w:pStyle w:val="Compact"/>
      </w:pPr>
      <w:r>
        <w:rPr>
          <w:bCs/>
          <w:b/>
        </w:rPr>
        <w:t xml:space="preserve">Leverage Municipal Partnerships:</w:t>
      </w:r>
      <w:r>
        <w:t xml:space="preserve"> </w:t>
      </w:r>
      <w:r>
        <w:t xml:space="preserve">Negotiate with City of Vancouver to feature campaign merchandise at all public facilities (libraries, recreation centers), creating natural sales points across Canada's urban landscape.</w:t>
      </w:r>
    </w:p>
    <w:p>
      <w:pPr>
        <w:numPr>
          <w:ilvl w:val="0"/>
          <w:numId w:val="1004"/>
        </w:numPr>
        <w:pStyle w:val="Compact"/>
      </w:pPr>
      <w:r>
        <w:rPr>
          <w:bCs/>
          <w:b/>
        </w:rPr>
        <w:t xml:space="preserve">Technology Integration:</w:t>
      </w:r>
      <w:r>
        <w:t xml:space="preserve"> </w:t>
      </w:r>
      <w:r>
        <w:t xml:space="preserve">Develop a Vancouver-specific mobile app allowing residents to "purchase" policy support (e.g., $10 = 1 policy idea considered by the Politician), blending sales with democratic engagement.</w:t>
      </w:r>
    </w:p>
    <w:bookmarkEnd w:id="25"/>
    <w:bookmarkStart w:id="26" w:name="vii.-conclusion"/>
    <w:p>
      <w:pPr>
        <w:pStyle w:val="Heading2"/>
      </w:pPr>
      <w:r>
        <w:t xml:space="preserve">VII. CONCLUSION</w:t>
      </w:r>
    </w:p>
    <w:p>
      <w:pPr>
        <w:pStyle w:val="FirstParagraph"/>
      </w:pPr>
      <w:r>
        <w:t xml:space="preserve">This Sales Report demonstrates how a forward-thinking Politician can transform traditional fundraising into community development within Canada Vancouver's unique urban context. The Victoria Montgomery Campaign's 2023 performance proves that ethical sales practices – centered on local identity, civic participation, and transparent revenue allocation – not only generate exceptional financial results but also build authentic relationships across every corner of Metro Vancouver. As the campaign prepares for 2024, this Sales Report serves as both a benchmark and blueprint for how political campaigns in Canada Vancouver can operate with integrity while achieving unprecedented community impact. The numbers speak clearly: when sales align with civic purpose, the Politician becomes a catalyst for measurable progress across our city.</w:t>
      </w:r>
    </w:p>
    <w:p>
      <w:pPr>
        <w:pStyle w:val="BodyText"/>
      </w:pPr>
      <w:r>
        <w:rPr>
          <w:iCs/>
          <w:i/>
        </w:rPr>
        <w:t xml:space="preserve">Prepared by: Campaign Finance Division, Victoria Montgomery for Council</w:t>
      </w:r>
      <w:r>
        <w:br/>
      </w:r>
      <w:r>
        <w:rPr>
          <w:iCs/>
          <w:i/>
        </w:rPr>
        <w:t xml:space="preserve">Verified by: Vancouver City Ethics Commission (Certificate #VAN-2023-SR-781)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Vancouver Political Campaign - Canada</dc:title>
  <dc:creator/>
  <dc:language>en</dc:language>
  <cp:keywords/>
  <dcterms:created xsi:type="dcterms:W3CDTF">2026-07-21T05:49:36Z</dcterms:created>
  <dcterms:modified xsi:type="dcterms:W3CDTF">2026-07-21T05:49:36Z</dcterms:modified>
</cp:coreProperties>
</file>

<file path=docProps/custom.xml><?xml version="1.0" encoding="utf-8"?>
<Properties xmlns="http://schemas.openxmlformats.org/officeDocument/2006/custom-properties" xmlns:vt="http://schemas.openxmlformats.org/officeDocument/2006/docPropsVTypes"/>
</file>