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Lyon</w:t>
      </w:r>
      <w:r>
        <w:t xml:space="preserve"> </w:t>
      </w:r>
      <w:r>
        <w:t xml:space="preserve">Political</w:t>
      </w:r>
      <w:r>
        <w:t xml:space="preserve"> </w:t>
      </w:r>
      <w:r>
        <w:t xml:space="preserve">Campaign</w:t>
      </w:r>
      <w:r>
        <w:t xml:space="preserve"> </w:t>
      </w:r>
      <w:r>
        <w:t xml:space="preserve">Sales</w:t>
      </w:r>
      <w:r>
        <w:t xml:space="preserve"> </w:t>
      </w:r>
      <w:r>
        <w:t xml:space="preserve">Report</w:t>
      </w:r>
    </w:p>
    <w:bookmarkStart w:id="29" w:name="Xe71a2c430cd733fa6c9510d4ffe36c7d35742f5"/>
    <w:p>
      <w:pPr>
        <w:pStyle w:val="Heading1"/>
      </w:pPr>
      <w:r>
        <w:t xml:space="preserve">Comprehensive Sales Performance Report: Lyon Political Campaign 2023-2024</w:t>
      </w:r>
    </w:p>
    <w:bookmarkStart w:id="28" w:name="X56f63ffaab3ebb468636d19622002f0d5963073"/>
    <w:p>
      <w:pPr>
        <w:pStyle w:val="Heading2"/>
      </w:pPr>
      <w:r>
        <w:t xml:space="preserve">Prepared For: Local Government Oversight Committee, France Lyon</w:t>
      </w:r>
    </w:p>
    <w:p>
      <w:pPr>
        <w:pStyle w:val="FirstParagraph"/>
      </w:pPr>
      <w:r>
        <w:rPr>
          <w:bCs/>
          <w:b/>
        </w:rPr>
        <w:t xml:space="preserve">Date:</w:t>
      </w:r>
      <w:r>
        <w:t xml:space="preserve"> </w:t>
      </w:r>
      <w:r>
        <w:t xml:space="preserve">October 26, 2023 |</w:t>
      </w:r>
      <w:r>
        <w:t xml:space="preserve"> </w:t>
      </w:r>
      <w:r>
        <w:rPr>
          <w:bCs/>
          <w:b/>
        </w:rPr>
        <w:t xml:space="preserve">Report Period:</w:t>
      </w:r>
      <w:r>
        <w:t xml:space="preserve"> </w:t>
      </w:r>
      <w:r>
        <w:t xml:space="preserve">January 1 - September 30, 2023</w:t>
      </w:r>
    </w:p>
    <w:bookmarkStart w:id="20" w:name="executive-summary"/>
    <w:p>
      <w:pPr>
        <w:pStyle w:val="Heading3"/>
      </w:pPr>
      <w:r>
        <w:t xml:space="preserve">Executive Summary</w:t>
      </w:r>
    </w:p>
    <w:p>
      <w:pPr>
        <w:pStyle w:val="FirstParagraph"/>
      </w:pPr>
      <w:r>
        <w:t xml:space="preserve">This Sales Report details the electoral engagement strategy of our endorsed Politician, Marie Dubois, during the critical municipal election cycle in France Lyon. The report demonstrates a 47% increase in voter outreach effectiveness compared to previous campaigns through data-driven community engagement initiatives. As the political landscape in Lyon evolves, this analysis provides actionable insights for future electoral success across all districts of France Lyon.</w:t>
      </w:r>
    </w:p>
    <w:bookmarkEnd w:id="20"/>
    <w:bookmarkStart w:id="21" w:name="campaign-context-strategic-positioning"/>
    <w:p>
      <w:pPr>
        <w:pStyle w:val="Heading3"/>
      </w:pPr>
      <w:r>
        <w:t xml:space="preserve">1. Campaign Context &amp; Strategic Positioning</w:t>
      </w:r>
    </w:p>
    <w:p>
      <w:pPr>
        <w:pStyle w:val="FirstParagraph"/>
      </w:pPr>
      <w:r>
        <w:t xml:space="preserve">The political campaign for Mayor of France Lyon required a fundamental reimagining of traditional voter engagement. Unlike conventional sales models, this "sales" initiative focused on converting community concerns into policy solutions through personalized political outreach. Our Politician, Marie Dubois, positioned her platform around three pillars: sustainable urban mobility (68% of constituent concerns), affordable housing (52%), and local business support (43%). This data-driven approach directly addressed Lyon's unique socio-economic challenges as the second-largest city in France.</w:t>
      </w:r>
    </w:p>
    <w:p>
      <w:pPr>
        <w:pStyle w:val="BodyText"/>
      </w:pPr>
      <w:r>
        <w:t xml:space="preserve">Key strategic shift: Moving from mass media advertising to hyper-local engagement. Our Sales Report reveals that 73% of successful voter conversions occurred through neighborhood workshops rather than digital ads, proving that personalized political sales strategies outperform generic campaigns in France Lyon's dense urban environment.</w:t>
      </w:r>
    </w:p>
    <w:bookmarkEnd w:id="21"/>
    <w:bookmarkStart w:id="22" w:name="performance-metrics-key-achievements"/>
    <w:p>
      <w:pPr>
        <w:pStyle w:val="Heading3"/>
      </w:pPr>
      <w:r>
        <w:t xml:space="preserve">2. Performance Metrics &amp; Key Achievements</w:t>
      </w:r>
    </w:p>
    <w:p>
      <w:pPr>
        <w:pStyle w:val="FirstParagraph"/>
      </w:pPr>
      <w:r>
        <w:t xml:space="preserve">Performance Indicator</w:t>
      </w:r>
    </w:p>
    <w:p>
      <w:pPr>
        <w:pStyle w:val="BodyText"/>
      </w:pPr>
      <w:r>
        <w:t xml:space="preserve">Current Campaign</w:t>
      </w:r>
    </w:p>
    <w:p>
      <w:pPr>
        <w:pStyle w:val="BodyText"/>
      </w:pPr>
      <w:r>
        <w:t xml:space="preserve">Previous Campaign (2019)</w:t>
      </w:r>
    </w:p>
    <w:p>
      <w:pPr>
        <w:pStyle w:val="BodyText"/>
      </w:pPr>
      <w:r>
        <w:t xml:space="preserve">Variance</w:t>
      </w:r>
    </w:p>
    <w:p>
      <w:pPr>
        <w:pStyle w:val="BodyText"/>
      </w:pPr>
      <w:r>
        <w:t xml:space="preserve">Voter Engagement Events Held (Lyon Districts)</w:t>
      </w:r>
    </w:p>
    <w:p>
      <w:pPr>
        <w:pStyle w:val="BodyText"/>
      </w:pPr>
      <w:r>
        <w:t xml:space="preserve">147</w:t>
      </w:r>
    </w:p>
    <w:p>
      <w:pPr>
        <w:pStyle w:val="BodyText"/>
      </w:pPr>
      <w:r>
        <w:t xml:space="preserve">89</w:t>
      </w:r>
    </w:p>
    <w:p>
      <w:pPr>
        <w:pStyle w:val="BodyText"/>
      </w:pPr>
      <w:r>
        <w:t xml:space="preserve">+65.2%</w:t>
      </w:r>
    </w:p>
    <w:p>
      <w:pPr>
        <w:pStyle w:val="BodyText"/>
      </w:pPr>
      <w:r>
        <w:t xml:space="preserve">New Constituent Sign-Ups (France Lyon)</w:t>
      </w:r>
    </w:p>
    <w:p>
      <w:pPr>
        <w:pStyle w:val="BodyText"/>
      </w:pPr>
      <w:r>
        <w:t xml:space="preserve">34,281</w:t>
      </w:r>
    </w:p>
    <w:p>
      <w:pPr>
        <w:pStyle w:val="BodyText"/>
      </w:pPr>
      <w:r>
        <w:t xml:space="preserve">&lt;</w:t>
      </w:r>
    </w:p>
    <w:p>
      <w:pPr>
        <w:pStyle w:val="BodyText"/>
      </w:pPr>
      <w:r>
        <w:t xml:space="preserve">19,805</w:t>
      </w:r>
    </w:p>
    <w:p>
      <w:pPr>
        <w:pStyle w:val="BodyText"/>
      </w:pPr>
      <w:r>
        <w:t xml:space="preserve">+73.1%</w:t>
      </w:r>
    </w:p>
    <w:p>
      <w:pPr>
        <w:pStyle w:val="BodyText"/>
      </w:pPr>
      <w:r>
        <w:t xml:space="preserve">Social Media Engagement Rate (Lyon Focus Groups)</w:t>
      </w:r>
    </w:p>
    <w:p>
      <w:pPr>
        <w:pStyle w:val="BodyText"/>
      </w:pPr>
      <w:r>
        <w:t xml:space="preserve">28.6%</w:t>
      </w:r>
    </w:p>
    <w:p>
      <w:pPr>
        <w:pStyle w:val="BodyText"/>
      </w:pPr>
      <w:r>
        <w:t xml:space="preserve">14.3%</w:t>
      </w:r>
    </w:p>
    <w:p>
      <w:pPr>
        <w:pStyle w:val="BodyText"/>
      </w:pPr>
      <w:r>
        <w:t xml:space="preserve">+100%</w:t>
      </w:r>
    </w:p>
    <w:p>
      <w:pPr>
        <w:pStyle w:val="BodyText"/>
      </w:pPr>
      <w:r>
        <w:t xml:space="preserve">Polling Support Increase (Lyon Municipal Survey)</w:t>
      </w:r>
    </w:p>
    <w:p>
      <w:pPr>
        <w:pStyle w:val="BodyText"/>
      </w:pPr>
      <w:r>
        <w:t xml:space="preserve">58% to 64.7%</w:t>
      </w:r>
    </w:p>
    <w:p>
      <w:pPr>
        <w:pStyle w:val="BodyText"/>
      </w:pPr>
      <w:r>
        <w:t xml:space="preserve">52% to 58.9%</w:t>
      </w:r>
    </w:p>
    <w:p>
      <w:pPr>
        <w:pStyle w:val="BodyText"/>
      </w:pPr>
      <w:r>
        <w:t xml:space="preserve">+12.3 points</w:t>
      </w:r>
    </w:p>
    <w:p>
      <w:pPr>
        <w:pStyle w:val="BodyText"/>
      </w:pPr>
      <w:r>
        <w:t xml:space="preserve">The most significant achievement was the "Lyon Neighborhood Dialogue" initiative – a series of 36 neighborhood town halls across all 9 arrondissements. This directly contributed to a 41% increase in trust metrics among working-class voters in Vieux Lyon and La Confluence, critical districts for France Lyon's electoral balance.</w:t>
      </w:r>
    </w:p>
    <w:bookmarkEnd w:id="22"/>
    <w:bookmarkStart w:id="23" w:name="Xf025e06b1ca98321560e2fc021e36e746e1d292"/>
    <w:p>
      <w:pPr>
        <w:pStyle w:val="Heading3"/>
      </w:pPr>
      <w:r>
        <w:t xml:space="preserve">3. Market Analysis: France Lyon Voter Dynamics</w:t>
      </w:r>
    </w:p>
    <w:p>
      <w:pPr>
        <w:pStyle w:val="FirstParagraph"/>
      </w:pPr>
      <w:r>
        <w:t xml:space="preserve">Lyon presents unique political sales challenges distinct from other French cities. Our Sales Report identifies three key market segments:</w:t>
      </w:r>
    </w:p>
    <w:p>
      <w:pPr>
        <w:numPr>
          <w:ilvl w:val="0"/>
          <w:numId w:val="1001"/>
        </w:numPr>
        <w:pStyle w:val="Compact"/>
      </w:pPr>
      <w:r>
        <w:rPr>
          <w:bCs/>
          <w:b/>
        </w:rPr>
        <w:t xml:space="preserve">Urban Professionals (42% of electorate):</w:t>
      </w:r>
      <w:r>
        <w:t xml:space="preserve"> </w:t>
      </w:r>
      <w:r>
        <w:t xml:space="preserve">Prioritized sustainable transport solutions; responded strongly to electric bus route proposals presented at Presqu'île workshops</w:t>
      </w:r>
    </w:p>
    <w:p>
      <w:pPr>
        <w:numPr>
          <w:ilvl w:val="0"/>
          <w:numId w:val="1001"/>
        </w:numPr>
        <w:pStyle w:val="Compact"/>
      </w:pPr>
      <w:r>
        <w:rPr>
          <w:bCs/>
          <w:b/>
        </w:rPr>
        <w:t xml:space="preserve">Working-Class Families (35%):</w:t>
      </w:r>
      <w:r>
        <w:t xml:space="preserve"> </w:t>
      </w:r>
      <w:r>
        <w:t xml:space="preserve">Focused on affordable housing policies; 78% showed increased support after neighborhood consultations in Saint-Priest</w:t>
      </w:r>
    </w:p>
    <w:p>
      <w:pPr>
        <w:numPr>
          <w:ilvl w:val="0"/>
          <w:numId w:val="1001"/>
        </w:numPr>
        <w:pStyle w:val="Compact"/>
      </w:pPr>
      <w:r>
        <w:rPr>
          <w:bCs/>
          <w:b/>
        </w:rPr>
        <w:t xml:space="preserve">Small Business Owners (23%):</w:t>
      </w:r>
      <w:r>
        <w:t xml:space="preserve"> </w:t>
      </w:r>
      <w:r>
        <w:t xml:space="preserve">Converted through localized economic incentives; bakery owners in Vieux Lyon demonstrated 60% higher engagement with policy demos</w:t>
      </w:r>
    </w:p>
    <w:p>
      <w:pPr>
        <w:pStyle w:val="FirstParagraph"/>
      </w:pPr>
      <w:r>
        <w:t xml:space="preserve">This segmentation strategy transformed our Politician from a generic candidate into a solutions-oriented leader. The "France Lyon Economic Development Package" initiative generated unprecedented cross-sector support, with business associations like Chambre de Commerce de Lyon actively endorsing the platform.</w:t>
      </w:r>
    </w:p>
    <w:bookmarkEnd w:id="23"/>
    <w:bookmarkStart w:id="24" w:name="competitive-landscape-analysis"/>
    <w:p>
      <w:pPr>
        <w:pStyle w:val="Heading3"/>
      </w:pPr>
      <w:r>
        <w:t xml:space="preserve">4. Competitive Landscape Analysis</w:t>
      </w:r>
    </w:p>
    <w:p>
      <w:pPr>
        <w:pStyle w:val="FirstParagraph"/>
      </w:pPr>
      <w:r>
        <w:t xml:space="preserve">In the crowded France Lyon mayoral race, our Sales Report tracks how competitor campaigns faltered in local market penetration:</w:t>
      </w:r>
    </w:p>
    <w:p>
      <w:pPr>
        <w:numPr>
          <w:ilvl w:val="0"/>
          <w:numId w:val="1002"/>
        </w:numPr>
        <w:pStyle w:val="Compact"/>
      </w:pPr>
      <w:r>
        <w:t xml:space="preserve">Opposition candidate's digital campaign reached 12% of target audience vs. our 47% in Lyon districts</w:t>
      </w:r>
    </w:p>
    <w:p>
      <w:pPr>
        <w:numPr>
          <w:ilvl w:val="0"/>
          <w:numId w:val="1002"/>
        </w:numPr>
        <w:pStyle w:val="Compact"/>
      </w:pPr>
      <w:r>
        <w:t xml:space="preserve">Competitor's generic "city improvement" messaging failed to address specific Lyon concerns (e.g., Rhône River pollution)</w:t>
      </w:r>
    </w:p>
    <w:p>
      <w:pPr>
        <w:numPr>
          <w:ilvl w:val="0"/>
          <w:numId w:val="1002"/>
        </w:numPr>
        <w:pStyle w:val="Compact"/>
      </w:pPr>
      <w:r>
        <w:t xml:space="preserve">Our Politician's localized solution for Vieux Lyon's parking crisis generated 15,000+ positive interactions in one week</w:t>
      </w:r>
    </w:p>
    <w:p>
      <w:pPr>
        <w:pStyle w:val="FirstParagraph"/>
      </w:pPr>
      <w:r>
        <w:t xml:space="preserve">Notably, our campaign was the only one to maintain consistent engagement throughout all 9 arrondissements – a critical differentiator in France Lyon where political sentiment varies significantly by neighborhood.</w:t>
      </w:r>
    </w:p>
    <w:bookmarkEnd w:id="24"/>
    <w:bookmarkStart w:id="25" w:name="challenges-strategic-adaptations"/>
    <w:p>
      <w:pPr>
        <w:pStyle w:val="Heading3"/>
      </w:pPr>
      <w:r>
        <w:t xml:space="preserve">5. Challenges &amp; Strategic Adaptations</w:t>
      </w:r>
    </w:p>
    <w:p>
      <w:pPr>
        <w:pStyle w:val="FirstParagraph"/>
      </w:pPr>
      <w:r>
        <w:t xml:space="preserve">The campaign faced two major challenges requiring agile sales strategy pivots:</w:t>
      </w:r>
    </w:p>
    <w:p>
      <w:pPr>
        <w:numPr>
          <w:ilvl w:val="0"/>
          <w:numId w:val="1003"/>
        </w:numPr>
        <w:pStyle w:val="Compact"/>
      </w:pPr>
      <w:r>
        <w:t xml:space="preserve">Climate Anxiety:** Rising concerns about heatwaves in Lyon required rapid adaptation of the mobility platform. Within 72 hours, our Politician's team developed a "Cool Streets" initiative focused on tree-planting in 12 heat-vulnerable districts, converting potential opposition into support.</w:t>
      </w:r>
    </w:p>
    <w:p>
      <w:pPr>
        <w:numPr>
          <w:ilvl w:val="0"/>
          <w:numId w:val="1003"/>
        </w:numPr>
        <w:pStyle w:val="Compact"/>
      </w:pPr>
      <w:r>
        <w:t xml:space="preserve">Media Misrepresentation:** Negative coverage about campaign funding was countered by launching transparent "Funding Impact Reports" showing how each €100 raised directly funded neighborhood projects (e.g., €45 for bike lanes in Gerland). This restored trust with 68% of previously skeptical voters.</w:t>
      </w:r>
    </w:p>
    <w:p>
      <w:pPr>
        <w:pStyle w:val="FirstParagraph"/>
      </w:pPr>
      <w:r>
        <w:t xml:space="preserve">These adaptations demonstrate the necessity of real-time market responsiveness in political "sales" – a core principle we've codified as "Lyon Sales Agility."</w:t>
      </w:r>
    </w:p>
    <w:bookmarkEnd w:id="25"/>
    <w:bookmarkStart w:id="26" w:name="conclusion-forward-strategy"/>
    <w:p>
      <w:pPr>
        <w:pStyle w:val="Heading3"/>
      </w:pPr>
      <w:r>
        <w:t xml:space="preserve">6. Conclusion &amp; Forward Strategy</w:t>
      </w:r>
    </w:p>
    <w:p>
      <w:pPr>
        <w:pStyle w:val="FirstParagraph"/>
      </w:pPr>
      <w:r>
        <w:t xml:space="preserve">This Sales Report conclusively proves that effective political engagement in France Lyon requires community-centric sales methodologies rather than traditional campaigning. The success metrics validate our Politician's approach: by treating voters as customers with specific needs, we achieved the highest conversion rates in Lyon's electoral history.</w:t>
      </w:r>
    </w:p>
    <w:p>
      <w:pPr>
        <w:pStyle w:val="BodyText"/>
      </w:pPr>
      <w:r>
        <w:t xml:space="preserve">For the upcoming election cycle (2024-2025), we recommend:</w:t>
      </w:r>
    </w:p>
    <w:p>
      <w:pPr>
        <w:numPr>
          <w:ilvl w:val="0"/>
          <w:numId w:val="1004"/>
        </w:numPr>
        <w:pStyle w:val="Compact"/>
      </w:pPr>
      <w:r>
        <w:t xml:space="preserve">Expanding neighborhood dialogue to 50% more districts based on our Sales Report analysis</w:t>
      </w:r>
    </w:p>
    <w:p>
      <w:pPr>
        <w:numPr>
          <w:ilvl w:val="0"/>
          <w:numId w:val="1004"/>
        </w:numPr>
        <w:pStyle w:val="Compact"/>
      </w:pPr>
      <w:r>
        <w:t xml:space="preserve">Developing a digital "Policy Builder" tool allowing Lyon residents to customize proposals</w:t>
      </w:r>
    </w:p>
    <w:p>
      <w:pPr>
        <w:numPr>
          <w:ilvl w:val="0"/>
          <w:numId w:val="1004"/>
        </w:numPr>
        <w:pStyle w:val="Compact"/>
      </w:pPr>
      <w:r>
        <w:t xml:space="preserve">Forming partnerships with Lyon-based NGOs for co-created community solutions</w:t>
      </w:r>
    </w:p>
    <w:p>
      <w:pPr>
        <w:pStyle w:val="FirstParagraph"/>
      </w:pPr>
      <w:r>
        <w:t xml:space="preserve">The data is unequivocal: When a Politician engages as a solution-provider rather than an office-seeker, France Lyon's electorate responds with unprecedented support. This Sales Report not only documents electoral success but establishes a replicable framework for political "sales" excellence across all French municipalities.</w:t>
      </w:r>
    </w:p>
    <w:bookmarkEnd w:id="26"/>
    <w:bookmarkStart w:id="27" w:name="X2d2274f600f06f6a1225fd692a2415e436da390"/>
    <w:p>
      <w:pPr>
        <w:pStyle w:val="Heading3"/>
      </w:pPr>
      <w:r>
        <w:t xml:space="preserve">Appendix: Lyon-Specific Key Performance Indicators</w:t>
      </w:r>
    </w:p>
    <w:p>
      <w:pPr>
        <w:numPr>
          <w:ilvl w:val="0"/>
          <w:numId w:val="1005"/>
        </w:numPr>
        <w:pStyle w:val="Compact"/>
      </w:pPr>
      <w:r>
        <w:rPr>
          <w:bCs/>
          <w:b/>
        </w:rPr>
        <w:t xml:space="preserve">Neighborhood Reach:</w:t>
      </w:r>
      <w:r>
        <w:t xml:space="preserve"> </w:t>
      </w:r>
      <w:r>
        <w:t xml:space="preserve">100% of Lyon arrondissements engaged (vs. 78% for competitors)</w:t>
      </w:r>
    </w:p>
    <w:p>
      <w:pPr>
        <w:numPr>
          <w:ilvl w:val="0"/>
          <w:numId w:val="1005"/>
        </w:numPr>
        <w:pStyle w:val="Compact"/>
      </w:pPr>
      <w:r>
        <w:rPr>
          <w:bCs/>
          <w:b/>
        </w:rPr>
        <w:t xml:space="preserve">Voter Retention Rate:</w:t>
      </w:r>
      <w:r>
        <w:t xml:space="preserve"> </w:t>
      </w:r>
      <w:r>
        <w:t xml:space="preserve">89% (Industry average: 62%)</w:t>
      </w:r>
    </w:p>
    <w:p>
      <w:pPr>
        <w:numPr>
          <w:ilvl w:val="0"/>
          <w:numId w:val="1005"/>
        </w:numPr>
        <w:pStyle w:val="Compact"/>
      </w:pPr>
      <w:r>
        <w:rPr>
          <w:bCs/>
          <w:b/>
        </w:rPr>
        <w:t xml:space="preserve">Lyon-Specific Policy Impact:</w:t>
      </w:r>
      <w:r>
        <w:t xml:space="preserve"> </w:t>
      </w:r>
      <w:r>
        <w:t xml:space="preserve">43 policy proposals implemented from constituent feedback</w:t>
      </w:r>
    </w:p>
    <w:p>
      <w:pPr>
        <w:numPr>
          <w:ilvl w:val="0"/>
          <w:numId w:val="1005"/>
        </w:numPr>
        <w:pStyle w:val="Compact"/>
      </w:pPr>
      <w:r>
        <w:rPr>
          <w:bCs/>
          <w:b/>
        </w:rPr>
        <w:t xml:space="preserve">Campaign Efficiency Ratio:</w:t>
      </w:r>
      <w:r>
        <w:t xml:space="preserve"> </w:t>
      </w:r>
      <w:r>
        <w:t xml:space="preserve">€1.87 value generated per €1 spent on engagement (vs. industry avg. €0.93)</w:t>
      </w:r>
    </w:p>
    <w:p>
      <w:pPr>
        <w:pStyle w:val="FirstParagraph"/>
      </w:pPr>
      <w:r>
        <w:rPr>
          <w:iCs/>
          <w:i/>
        </w:rPr>
        <w:t xml:space="preserve">"In France Lyon, politics isn't sold through slogans – it's co-created in our streets and living rooms." - Marie Dubois, Mayor-Elect</w:t>
      </w:r>
    </w:p>
    <w:p>
      <w:pPr>
        <w:pStyle w:val="BodyText"/>
      </w:pPr>
      <w:r>
        <w:rPr>
          <w:bCs/>
          <w:b/>
        </w:rPr>
        <w:t xml:space="preserve">Report Prepared By:</w:t>
      </w:r>
      <w:r>
        <w:t xml:space="preserve"> </w:t>
      </w:r>
      <w:r>
        <w:t xml:space="preserve">Lyon Political Strategy Unit |</w:t>
      </w:r>
      <w:r>
        <w:t xml:space="preserve"> </w:t>
      </w:r>
      <w:r>
        <w:rPr>
          <w:bCs/>
          <w:b/>
        </w:rPr>
        <w:t xml:space="preserve">Verified Data Sources:</w:t>
      </w:r>
      <w:r>
        <w:t xml:space="preserve"> </w:t>
      </w:r>
      <w:r>
        <w:t xml:space="preserve">Insee Lyon District Surveys, France Télévisions Election Monitor, Local Association Feedback Logs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Lyon Political Campaign Sales Report</dc:title>
  <dc:creator/>
  <dc:language>en</dc:language>
  <cp:keywords/>
  <dcterms:created xsi:type="dcterms:W3CDTF">2026-07-23T20:53:40Z</dcterms:created>
  <dcterms:modified xsi:type="dcterms:W3CDTF">2026-07-23T20:53:40Z</dcterms:modified>
</cp:coreProperties>
</file>

<file path=docProps/custom.xml><?xml version="1.0" encoding="utf-8"?>
<Properties xmlns="http://schemas.openxmlformats.org/officeDocument/2006/custom-properties" xmlns:vt="http://schemas.openxmlformats.org/officeDocument/2006/docPropsVTypes"/>
</file>