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Political</w:t>
      </w:r>
      <w:r>
        <w:t xml:space="preserve"> </w:t>
      </w:r>
      <w:r>
        <w:t xml:space="preserve">Sales</w:t>
      </w:r>
      <w:r>
        <w:t xml:space="preserve"> </w:t>
      </w:r>
      <w:r>
        <w:t xml:space="preserve">Performance</w:t>
      </w:r>
      <w:r>
        <w:t xml:space="preserve"> </w:t>
      </w:r>
      <w:r>
        <w:t xml:space="preserve">Report:</w:t>
      </w:r>
      <w:r>
        <w:t xml:space="preserve"> </w:t>
      </w:r>
      <w:r>
        <w:t xml:space="preserve">Naples</w:t>
      </w:r>
      <w:r>
        <w:t xml:space="preserve"> </w:t>
      </w:r>
      <w:r>
        <w:t xml:space="preserve">Campaign</w:t>
      </w:r>
    </w:p>
    <w:bookmarkStart w:id="20" w:name="Xfcb9af857321350d20c1f88936af38a6f18ef9c"/>
    <w:p>
      <w:pPr>
        <w:pStyle w:val="Heading1"/>
      </w:pPr>
      <w:r>
        <w:t xml:space="preserve">OFFICIAL POLITICAL SALES PERFORMANCE REPORT</w:t>
      </w:r>
    </w:p>
    <w:p>
      <w:pPr>
        <w:pStyle w:val="FirstParagraph"/>
      </w:pPr>
      <w:r>
        <w:rPr>
          <w:bCs/>
          <w:b/>
        </w:rPr>
        <w:t xml:space="preserve">For the Campaign of Senator Alessia Rossi</w:t>
      </w:r>
    </w:p>
    <w:p>
      <w:pPr>
        <w:pStyle w:val="BodyText"/>
      </w:pPr>
      <w:r>
        <w:rPr>
          <w:iCs/>
          <w:i/>
        </w:rPr>
        <w:t xml:space="preserve">Serving Italy Naples with Strategic Voter Acquisition and Community Engagement</w:t>
      </w:r>
    </w:p>
    <w:bookmarkEnd w:id="20"/>
    <w:bookmarkStart w:id="21" w:name="executive-summary-sales-report-overview"/>
    <w:p>
      <w:pPr>
        <w:pStyle w:val="Heading2"/>
      </w:pPr>
      <w:r>
        <w:t xml:space="preserve">Executive Summary: Sales Report Overview</w:t>
      </w:r>
    </w:p>
    <w:p>
      <w:pPr>
        <w:pStyle w:val="FirstParagraph"/>
      </w:pPr>
      <w:r>
        <w:t xml:space="preserve">This comprehensive Sales Report details the electoral performance metrics for Senator Alessia Rossi's political campaign in Italy Naples during Q3 2023. As a professional Sales Report for a modern politician, this document tracks voter acquisition, community engagement, and policy-based sales conversions across Naples' diverse districts. The report confirms that our strategic approach to local engagement has generated unprecedented support metrics for any politician operating in Southern Italy.</w:t>
      </w:r>
    </w:p>
    <w:p>
      <w:pPr>
        <w:pStyle w:val="BodyText"/>
      </w:pPr>
      <w:r>
        <w:t xml:space="preserve">This Sales Report demonstrates how the Rossi campaign achieved a 42% increase in voter commitments compared to previous elections, solidifying her position as the leading politician for Naples' urban renewal initiatives.</w:t>
      </w:r>
    </w:p>
    <w:bookmarkEnd w:id="21"/>
    <w:bookmarkStart w:id="22" w:name="X2c1e146e63cfde8e1158bbac3c5bc4eb523a4be"/>
    <w:p>
      <w:pPr>
        <w:pStyle w:val="Heading2"/>
      </w:pPr>
      <w:r>
        <w:t xml:space="preserve">Market Analysis: Italy Naples Political Landscape</w:t>
      </w:r>
    </w:p>
    <w:p>
      <w:pPr>
        <w:pStyle w:val="FirstParagraph"/>
      </w:pPr>
      <w:r>
        <w:t xml:space="preserve">Italy Naples presents a unique political market with high voter sensitivity to local issues. Our Sales Report identifies three critical segments:</w:t>
      </w:r>
    </w:p>
    <w:p>
      <w:pPr>
        <w:numPr>
          <w:ilvl w:val="0"/>
          <w:numId w:val="1001"/>
        </w:numPr>
        <w:pStyle w:val="Compact"/>
      </w:pPr>
      <w:r>
        <w:rPr>
          <w:bCs/>
          <w:b/>
        </w:rPr>
        <w:t xml:space="preserve">Urban Core Voters (Napoli Centro)</w:t>
      </w:r>
      <w:r>
        <w:t xml:space="preserve">: 48% of total constituency; prioritizes public transportation and anti-corruption measures</w:t>
      </w:r>
    </w:p>
    <w:p>
      <w:pPr>
        <w:numPr>
          <w:ilvl w:val="0"/>
          <w:numId w:val="1001"/>
        </w:numPr>
        <w:pStyle w:val="Compact"/>
      </w:pPr>
      <w:r>
        <w:rPr>
          <w:bCs/>
          <w:b/>
        </w:rPr>
        <w:t xml:space="preserve">Suburban Families (Fuorigrotta, Pianura)</w:t>
      </w:r>
      <w:r>
        <w:t xml:space="preserve">: 32% share; focused on healthcare access and education funding</w:t>
      </w:r>
    </w:p>
    <w:p>
      <w:pPr>
        <w:numPr>
          <w:ilvl w:val="0"/>
          <w:numId w:val="1001"/>
        </w:numPr>
        <w:pStyle w:val="Compact"/>
      </w:pPr>
      <w:r>
        <w:rPr>
          <w:bCs/>
          <w:b/>
        </w:rPr>
        <w:t xml:space="preserve">Coastal Communities (Posillipo, Chiaia)</w:t>
      </w:r>
      <w:r>
        <w:t xml:space="preserve">: 20% segment; seeks environmental protection and tourism economy development</w:t>
      </w:r>
    </w:p>
    <w:p>
      <w:pPr>
        <w:pStyle w:val="FirstParagraph"/>
      </w:pPr>
      <w:r>
        <w:t xml:space="preserve">The Sales Report reveals that Naples voters now expect politician performance metrics to be as transparent as commercial sales data. Our campaign has successfully translated this demand into measurable engagement through the "Naples First" voter portal, which functions as our primary sales channel.</w:t>
      </w:r>
    </w:p>
    <w:bookmarkEnd w:id="22"/>
    <w:bookmarkStart w:id="24" w:name="X983a2219296875ebcd2014b73881c7a8512464e"/>
    <w:p>
      <w:pPr>
        <w:pStyle w:val="Heading2"/>
      </w:pPr>
      <w:r>
        <w:t xml:space="preserve">Key Performance Indicators: Campaign Sales Metrics</w:t>
      </w:r>
    </w:p>
    <w:bookmarkStart w:id="23" w:name="voter-acquisition-growth-q3-2023"/>
    <w:p>
      <w:pPr>
        <w:pStyle w:val="Heading3"/>
      </w:pPr>
      <w:r>
        <w:t xml:space="preserve">Voter Acquisition Growth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Market Segment</w:t>
            </w:r>
          </w:p>
        </w:tc>
        <w:tc>
          <w:tcPr/>
          <w:p>
            <w:pPr>
              <w:pStyle w:val="Compact"/>
              <w:jc w:val="left"/>
            </w:pPr>
            <w:r>
              <w:t xml:space="preserve">Q2 2023 Sales (Voters)</w:t>
            </w:r>
          </w:p>
        </w:tc>
        <w:tc>
          <w:tcPr/>
          <w:p>
            <w:pPr>
              <w:pStyle w:val="Compact"/>
              <w:jc w:val="left"/>
            </w:pPr>
            <w:r>
              <w:t xml:space="preserve">Q3 2023 Sales (Voters)</w:t>
            </w:r>
          </w:p>
        </w:tc>
        <w:tc>
          <w:tcPr/>
          <w:p>
            <w:pPr>
              <w:pStyle w:val="Compact"/>
              <w:jc w:val="left"/>
            </w:pPr>
            <w:r>
              <w:t xml:space="preserve">Growth (%)</w:t>
            </w:r>
          </w:p>
        </w:tc>
      </w:tr>
      <w:tr>
        <w:tc>
          <w:tcPr/>
          <w:p>
            <w:pPr>
              <w:pStyle w:val="Compact"/>
              <w:jc w:val="left"/>
            </w:pPr>
            <w:r>
              <w:t xml:space="preserve">Napoli Centro</w:t>
            </w:r>
          </w:p>
        </w:tc>
        <w:tc>
          <w:tcPr/>
          <w:p>
            <w:pPr>
              <w:pStyle w:val="Compact"/>
              <w:jc w:val="left"/>
            </w:pPr>
            <w:r>
              <w:t xml:space="preserve">14,850</w:t>
            </w:r>
          </w:p>
        </w:tc>
        <w:tc>
          <w:tcPr/>
          <w:p>
            <w:pPr>
              <w:pStyle w:val="Compact"/>
              <w:jc w:val="left"/>
            </w:pPr>
            <w:r>
              <w:t xml:space="preserve">21,675</w:t>
            </w:r>
          </w:p>
        </w:tc>
        <w:tc>
          <w:tcPr/>
          <w:p>
            <w:pPr>
              <w:pStyle w:val="Compact"/>
              <w:jc w:val="left"/>
            </w:pPr>
            <w:r>
              <w:t xml:space="preserve">+45.9%</w:t>
            </w:r>
          </w:p>
        </w:tc>
      </w:tr>
      <w:tr>
        <w:tc>
          <w:tcPr/>
          <w:p>
            <w:pPr>
              <w:pStyle w:val="Compact"/>
              <w:jc w:val="left"/>
            </w:pPr>
            <w:r>
              <w:t xml:space="preserve">Fuorigrotta/Pianura</w:t>
            </w:r>
          </w:p>
        </w:tc>
        <w:tc>
          <w:tcPr/>
          <w:p>
            <w:pPr>
              <w:pStyle w:val="Compact"/>
              <w:jc w:val="left"/>
            </w:pPr>
            <w:r>
              <w:t xml:space="preserve">9,320</w:t>
            </w:r>
          </w:p>
        </w:tc>
        <w:tc>
          <w:tcPr/>
          <w:p>
            <w:pPr>
              <w:pStyle w:val="Compact"/>
              <w:jc w:val="left"/>
            </w:pPr>
            <w:r>
              <w:t xml:space="preserve">13,085&lt; td&gt;+40.4%</w:t>
            </w:r>
          </w:p>
        </w:tc>
        <w:tc>
          <w:tcPr/>
          <w:p>
            <w:pPr>
              <w:pStyle w:val="Compact"/>
            </w:pPr>
          </w:p>
        </w:tc>
      </w:tr>
      <w:tr>
        <w:tc>
          <w:tcPr/>
          <w:p>
            <w:pPr>
              <w:pStyle w:val="Compact"/>
              <w:jc w:val="left"/>
            </w:pPr>
            <w:r>
              <w:t xml:space="preserve">Posillipo/Chiaia</w:t>
            </w:r>
          </w:p>
        </w:tc>
        <w:tc>
          <w:tcPr/>
          <w:p>
            <w:pPr>
              <w:pStyle w:val="Compact"/>
              <w:jc w:val="left"/>
            </w:pPr>
            <w:r>
              <w:t xml:space="preserve">6,750</w:t>
            </w:r>
          </w:p>
        </w:tc>
        <w:tc>
          <w:tcPr/>
          <w:p>
            <w:pPr>
              <w:pStyle w:val="Compact"/>
              <w:jc w:val="left"/>
            </w:pPr>
            <w:r>
              <w:t xml:space="preserve">9,825</w:t>
            </w:r>
          </w:p>
        </w:tc>
        <w:tc>
          <w:tcPr/>
          <w:p>
            <w:pPr>
              <w:pStyle w:val="Compact"/>
              <w:jc w:val="left"/>
            </w:pPr>
            <w:r>
              <w:t xml:space="preserve">+45.6%</w:t>
            </w:r>
          </w:p>
        </w:tc>
      </w:tr>
    </w:tbl>
    <w:p>
      <w:pPr>
        <w:pStyle w:val="BodyText"/>
      </w:pPr>
      <w:r>
        <w:t xml:space="preserve">This Sales Report confirms that Naples has become the single most successful market for our politician in Southern Italy. Our voter acquisition rate exceeds national averages by 178%, driven by hyper-localized campaign tactics.</w:t>
      </w:r>
    </w:p>
    <w:bookmarkEnd w:id="23"/>
    <w:bookmarkEnd w:id="24"/>
    <w:bookmarkStart w:id="27" w:name="X0d44fe9272a893716c2eba5c9fadd2ce12a46cc"/>
    <w:p>
      <w:pPr>
        <w:pStyle w:val="Heading2"/>
      </w:pPr>
      <w:r>
        <w:t xml:space="preserve">Strategic Sales Channels: How We Reached Naples Voters</w:t>
      </w:r>
    </w:p>
    <w:bookmarkStart w:id="25" w:name="digital-engagement-primary-sales-vector"/>
    <w:p>
      <w:pPr>
        <w:pStyle w:val="Heading3"/>
      </w:pPr>
      <w:r>
        <w:t xml:space="preserve">Digital Engagement (Primary Sales Vector)</w:t>
      </w:r>
    </w:p>
    <w:p>
      <w:pPr>
        <w:pStyle w:val="FirstParagraph"/>
      </w:pPr>
      <w:r>
        <w:t xml:space="preserve">Our digital strategy converted Naples' tech-savvy demographic into active voters. The Napoli First mobile app recorded 11,400 weekly active users – a 287% increase from previous campaigns. This platform functions as our customer relationship management system for the politician, enabling real-time feedback integration that directly influences policy decisions.</w:t>
      </w:r>
    </w:p>
    <w:bookmarkEnd w:id="25"/>
    <w:bookmarkStart w:id="26" w:name="community-sales-events"/>
    <w:p>
      <w:pPr>
        <w:pStyle w:val="Heading3"/>
      </w:pPr>
      <w:r>
        <w:t xml:space="preserve">Community Sales Events</w:t>
      </w:r>
    </w:p>
    <w:p>
      <w:pPr>
        <w:pStyle w:val="FirstParagraph"/>
      </w:pPr>
      <w:r>
        <w:t xml:space="preserve">Organized 47 neighborhood "Voter Acquisition Workshops" across Naples districts (up from 22 in Q2). Each event averaged 158 direct voter conversions, with Chiaia reporting the highest conversion rate at 94%. This localized sales approach has been instrumental in building grassroots momentum for our politician.</w:t>
      </w:r>
    </w:p>
    <w:p>
      <w:pPr>
        <w:pStyle w:val="BodyText"/>
      </w:pPr>
      <w:r>
        <w:t xml:space="preserve">In Italy Naples, we've redefined political engagement as a continuous sales process where every community meeting is a potential customer acquisition point.</w:t>
      </w:r>
    </w:p>
    <w:bookmarkEnd w:id="26"/>
    <w:bookmarkEnd w:id="27"/>
    <w:bookmarkStart w:id="28" w:name="Xbecf027d9ea4d34778361d2f2768cbef3c09ae5"/>
    <w:p>
      <w:pPr>
        <w:pStyle w:val="Heading2"/>
      </w:pPr>
      <w:r>
        <w:t xml:space="preserve">Competitive Analysis: Sales Positioning in Naples</w:t>
      </w:r>
    </w:p>
    <w:p>
      <w:pPr>
        <w:pStyle w:val="FirstParagraph"/>
      </w:pPr>
      <w:r>
        <w:t xml:space="preserve">Our Sales Report identifies three key competitors and their market share:</w:t>
      </w:r>
    </w:p>
    <w:p>
      <w:pPr>
        <w:numPr>
          <w:ilvl w:val="0"/>
          <w:numId w:val="1002"/>
        </w:numPr>
        <w:pStyle w:val="Compact"/>
      </w:pPr>
      <w:r>
        <w:rPr>
          <w:bCs/>
          <w:b/>
        </w:rPr>
        <w:t xml:space="preserve">Competitor A</w:t>
      </w:r>
      <w:r>
        <w:t xml:space="preserve">: 34% market share; weak in digital engagement (only 8,200 app users)</w:t>
      </w:r>
    </w:p>
    <w:p>
      <w:pPr>
        <w:numPr>
          <w:ilvl w:val="0"/>
          <w:numId w:val="1002"/>
        </w:numPr>
        <w:pStyle w:val="Compact"/>
      </w:pPr>
      <w:r>
        <w:rPr>
          <w:bCs/>
          <w:b/>
        </w:rPr>
        <w:t xml:space="preserve">Competitor B</w:t>
      </w:r>
      <w:r>
        <w:t xml:space="preserve">: 29% share; strong in coastal areas but weak in suburban districts</w:t>
      </w:r>
    </w:p>
    <w:p>
      <w:pPr>
        <w:numPr>
          <w:ilvl w:val="0"/>
          <w:numId w:val="1002"/>
        </w:numPr>
        <w:pStyle w:val="Compact"/>
      </w:pPr>
      <w:r>
        <w:rPr>
          <w:bCs/>
          <w:b/>
        </w:rPr>
        <w:t xml:space="preserve">Alessia Rossi Campaign</w:t>
      </w:r>
      <w:r>
        <w:t xml:space="preserve">: 37% share; dominant across all Naples segments with superior sales conversion rates (18.7% vs industry average of 9.2%)</w:t>
      </w:r>
    </w:p>
    <w:p>
      <w:pPr>
        <w:pStyle w:val="FirstParagraph"/>
      </w:pPr>
      <w:r>
        <w:t xml:space="preserve">Crucially, our Sales Report shows that Naples voters now actively compare politician performance using commercial-style metrics – including "customer satisfaction scores" for local service delivery.</w:t>
      </w:r>
    </w:p>
    <w:bookmarkEnd w:id="28"/>
    <w:bookmarkStart w:id="31" w:name="challenges-and-opportunity-assessment"/>
    <w:p>
      <w:pPr>
        <w:pStyle w:val="Heading2"/>
      </w:pPr>
      <w:r>
        <w:t xml:space="preserve">Challenges and Opportunity Assessment</w:t>
      </w:r>
    </w:p>
    <w:bookmarkStart w:id="29" w:name="current-challenges-naples-specific"/>
    <w:p>
      <w:pPr>
        <w:pStyle w:val="Heading3"/>
      </w:pPr>
      <w:r>
        <w:t xml:space="preserve">Current Challenges (Naples-Specific)</w:t>
      </w:r>
    </w:p>
    <w:p>
      <w:pPr>
        <w:numPr>
          <w:ilvl w:val="0"/>
          <w:numId w:val="1003"/>
        </w:numPr>
        <w:pStyle w:val="Compact"/>
      </w:pPr>
      <w:r>
        <w:rPr>
          <w:bCs/>
          <w:b/>
        </w:rPr>
        <w:t xml:space="preserve">Infrastructure Limitations</w:t>
      </w:r>
      <w:r>
        <w:t xml:space="preserve">: Naples' aging digital infrastructure impacts app performance in certain districts (e.g., Santa Lucia)</w:t>
      </w:r>
    </w:p>
    <w:p>
      <w:pPr>
        <w:numPr>
          <w:ilvl w:val="0"/>
          <w:numId w:val="1003"/>
        </w:numPr>
        <w:pStyle w:val="Compact"/>
      </w:pPr>
      <w:r>
        <w:rPr>
          <w:bCs/>
          <w:b/>
        </w:rPr>
        <w:t xml:space="preserve">Traditional Media Influence</w:t>
      </w:r>
      <w:r>
        <w:t xml:space="preserve">: Local media still controls 43% of voter information flow, creating sales channel fragmentation</w:t>
      </w:r>
    </w:p>
    <w:bookmarkEnd w:id="29"/>
    <w:bookmarkStart w:id="30" w:name="strategic-opportunities-for-sales-growth"/>
    <w:p>
      <w:pPr>
        <w:pStyle w:val="Heading3"/>
      </w:pPr>
      <w:r>
        <w:t xml:space="preserve">Strategic Opportunities for Sales Growth</w:t>
      </w:r>
    </w:p>
    <w:p>
      <w:pPr>
        <w:numPr>
          <w:ilvl w:val="0"/>
          <w:numId w:val="1004"/>
        </w:numPr>
        <w:pStyle w:val="Compact"/>
      </w:pPr>
      <w:r>
        <w:rPr>
          <w:bCs/>
          <w:b/>
        </w:rPr>
        <w:t xml:space="preserve">Port Area Revitalization Initiative</w:t>
      </w:r>
      <w:r>
        <w:t xml:space="preserve">: Potential 12% market share increase by targeting dockworkers and tourism businesses in the Porto activity zone</w:t>
      </w:r>
    </w:p>
    <w:p>
      <w:pPr>
        <w:numPr>
          <w:ilvl w:val="0"/>
          <w:numId w:val="1004"/>
        </w:numPr>
        <w:pStyle w:val="Compact"/>
      </w:pPr>
      <w:r>
        <w:rPr>
          <w:bCs/>
          <w:b/>
        </w:rPr>
        <w:t xml:space="preserve">Napoli Youth Engagement Program</w:t>
      </w:r>
      <w:r>
        <w:t xml:space="preserve">: Developing a dedicated app module could capture 30,000+ voters aged 18-24 – a key demographic for any politician in Naples</w:t>
      </w:r>
    </w:p>
    <w:p>
      <w:pPr>
        <w:pStyle w:val="FirstParagraph"/>
      </w:pPr>
      <w:r>
        <w:t xml:space="preserve">As the leading politician in Italy Naples, our sales strategy must evolve beyond traditional campaigning to include digital customer lifetime value (CLV) metrics for voter relationships.</w:t>
      </w:r>
    </w:p>
    <w:bookmarkEnd w:id="30"/>
    <w:bookmarkEnd w:id="31"/>
    <w:bookmarkStart w:id="32" w:name="conclusion-and-strategic-recommendations"/>
    <w:p>
      <w:pPr>
        <w:pStyle w:val="Heading2"/>
      </w:pPr>
      <w:r>
        <w:t xml:space="preserve">Conclusion and Strategic Recommendations</w:t>
      </w:r>
    </w:p>
    <w:p>
      <w:pPr>
        <w:pStyle w:val="FirstParagraph"/>
      </w:pPr>
      <w:r>
        <w:t xml:space="preserve">This Sales Report affirms Senator Rossi's position as the most effective politician in Naples' current electoral landscape. The data proves that our sales-focused political approach – treating voter relationships as ongoing commercial transactions rather than one-time events – has generated measurable results. For the first time in Naples political history, a campaign has achieved consistent 30%+ growth across all demographic segments.</w:t>
      </w:r>
    </w:p>
    <w:p>
      <w:pPr>
        <w:pStyle w:val="BodyText"/>
      </w:pPr>
      <w:r>
        <w:t xml:space="preserve">We recommend two critical actions for Q4:</w:t>
      </w:r>
    </w:p>
    <w:p>
      <w:pPr>
        <w:numPr>
          <w:ilvl w:val="0"/>
          <w:numId w:val="1005"/>
        </w:numPr>
        <w:pStyle w:val="Compact"/>
      </w:pPr>
      <w:r>
        <w:rPr>
          <w:bCs/>
          <w:b/>
        </w:rPr>
        <w:t xml:space="preserve">Expand Digital Sales Channels</w:t>
      </w:r>
      <w:r>
        <w:t xml:space="preserve">: Invest in Naples' municipal Wi-Fi network to improve app accessibility (targeting 92% coverage by December)</w:t>
      </w:r>
    </w:p>
    <w:p>
      <w:pPr>
        <w:numPr>
          <w:ilvl w:val="0"/>
          <w:numId w:val="1005"/>
        </w:numPr>
        <w:pStyle w:val="Compact"/>
      </w:pPr>
      <w:r>
        <w:rPr>
          <w:bCs/>
          <w:b/>
        </w:rPr>
        <w:t xml:space="preserve">Create Napoli Voter Loyalty Program</w:t>
      </w:r>
      <w:r>
        <w:t xml:space="preserve">: Implement a points system for community service that converts into policy priority access – directly translating to higher voter retention rates</w:t>
      </w:r>
    </w:p>
    <w:p>
      <w:pPr>
        <w:pStyle w:val="FirstParagraph"/>
      </w:pPr>
      <w:r>
        <w:t xml:space="preserve">This Sales Report demonstrates that in Italy Naples, successful politicians must operate with the precision of a sales executive and the empathy of a community leader. Senator Rossi's campaign has become the benchmark for modern political engagement.</w:t>
      </w:r>
    </w:p>
    <w:bookmarkEnd w:id="32"/>
    <w:p>
      <w:pPr>
        <w:pStyle w:val="BodyText"/>
      </w:pPr>
      <w:r>
        <w:t xml:space="preserve">Prepared by: Political Analytics Division | Campaign Sales Intelligence Unit</w:t>
      </w:r>
    </w:p>
    <w:p>
      <w:pPr>
        <w:pStyle w:val="BodyText"/>
      </w:pPr>
      <w:r>
        <w:t xml:space="preserve">Date: October 26, 2023 | For Internal Use Only: Senator Alessia Rossi Campaign Team</w:t>
      </w:r>
    </w:p>
    <w:p>
      <w:pPr>
        <w:pStyle w:val="BodyText"/>
      </w:pPr>
      <w:r>
        <w:t xml:space="preserve">Sales Report</w:t>
      </w:r>
      <w:r>
        <w:t xml:space="preserve"> </w:t>
      </w:r>
      <w:r>
        <w:t xml:space="preserve">•</w:t>
      </w:r>
      <w:r>
        <w:t xml:space="preserve"> </w:t>
      </w:r>
      <w:r>
        <w:t xml:space="preserve">Politician</w:t>
      </w:r>
      <w:r>
        <w:t xml:space="preserve"> </w:t>
      </w:r>
      <w:r>
        <w:t xml:space="preserve">•</w:t>
      </w:r>
      <w:r>
        <w:t xml:space="preserve"> </w:t>
      </w:r>
      <w:r>
        <w:t xml:space="preserve">Italy Naples</w:t>
      </w:r>
    </w:p>
    <w:p>
      <w:pPr>
        <w:pStyle w:val="BodyText"/>
      </w:pPr>
      <w:r>
        <w:t xml:space="preserve">This document contains proprietary campaign metrics. Unauthorized distribution prohibited.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Sales Performance Report: Naples Campaign</dc:title>
  <dc:creator/>
  <dc:language>en</dc:language>
  <cp:keywords/>
  <dcterms:created xsi:type="dcterms:W3CDTF">2026-07-24T05:50:59Z</dcterms:created>
  <dcterms:modified xsi:type="dcterms:W3CDTF">2026-07-24T05:50:59Z</dcterms:modified>
</cp:coreProperties>
</file>

<file path=docProps/custom.xml><?xml version="1.0" encoding="utf-8"?>
<Properties xmlns="http://schemas.openxmlformats.org/officeDocument/2006/custom-properties" xmlns:vt="http://schemas.openxmlformats.org/officeDocument/2006/docPropsVTypes"/>
</file>