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Educational</w:t>
      </w:r>
      <w:r>
        <w:t xml:space="preserve"> </w:t>
      </w:r>
      <w:r>
        <w:t xml:space="preserve">Initiative</w:t>
      </w:r>
      <w:r>
        <w:t xml:space="preserve"> </w:t>
      </w:r>
      <w:r>
        <w:t xml:space="preserve">in</w:t>
      </w:r>
      <w:r>
        <w:t xml:space="preserve"> </w:t>
      </w:r>
      <w:r>
        <w:t xml:space="preserve">Afghanistan</w:t>
      </w:r>
      <w:r>
        <w:t xml:space="preserve"> </w:t>
      </w:r>
      <w:r>
        <w:t xml:space="preserve">Kabul</w:t>
      </w:r>
    </w:p>
    <w:bookmarkStart w:id="29" w:name="Xfb13f817b6df64272823c94dd9bae04e97488b1"/>
    <w:p>
      <w:pPr>
        <w:pStyle w:val="Heading1"/>
      </w:pPr>
      <w:r>
        <w:t xml:space="preserve">Comprehensive Sales Report: Professor Educational Initiative in Afghanistan Kabul</w:t>
      </w:r>
    </w:p>
    <w:p>
      <w:pPr>
        <w:pStyle w:val="FirstParagraph"/>
      </w:pPr>
      <w:r>
        <w:rPr>
          <w:bCs/>
          <w:b/>
        </w:rPr>
        <w:t xml:space="preserve">Prepared For:</w:t>
      </w:r>
      <w:r>
        <w:t xml:space="preserve"> </w:t>
      </w:r>
      <w:r>
        <w:t xml:space="preserve">Global Education Initiatives Board</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the</w:t>
      </w:r>
      <w:r>
        <w:t xml:space="preserve"> </w:t>
      </w:r>
      <w:r>
        <w:rPr>
          <w:iCs/>
          <w:i/>
        </w:rPr>
        <w:t xml:space="preserve">Professor</w:t>
      </w:r>
      <w:r>
        <w:t xml:space="preserve"> </w:t>
      </w:r>
      <w:r>
        <w:t xml:space="preserve">educational initiative across Kabul, Afghanistan during Q3 2023. The</w:t>
      </w:r>
      <w:r>
        <w:t xml:space="preserve"> </w:t>
      </w:r>
      <w:r>
        <w:rPr>
          <w:iCs/>
          <w:i/>
        </w:rPr>
        <w:t xml:space="preserve">Professor</w:t>
      </w:r>
      <w:r>
        <w:t xml:space="preserve"> </w:t>
      </w:r>
      <w:r>
        <w:t xml:space="preserve">platform—a mobile-first digital learning system designed for resource-constrained environments—has achieved remarkable traction in Afghanistan Kabul, demonstrating resilience amid regional challenges. Total sales revenue reached $147,850 USD during this period, representing a 37% quarterly growth and surpassing targets by 22%. This success underscores</w:t>
      </w:r>
      <w:r>
        <w:t xml:space="preserve"> </w:t>
      </w:r>
      <w:r>
        <w:rPr>
          <w:iCs/>
          <w:i/>
        </w:rPr>
        <w:t xml:space="preserve">Professor</w:t>
      </w:r>
      <w:r>
        <w:t xml:space="preserve">'s critical role in advancing accessible education within Afghanistan Kabul's evolving landscape.</w:t>
      </w:r>
    </w:p>
    <w:bookmarkEnd w:id="20"/>
    <w:bookmarkStart w:id="21" w:name="X5fb53a5948f84ce9403915de26e11246c4a1aaa"/>
    <w:p>
      <w:pPr>
        <w:pStyle w:val="Heading2"/>
      </w:pPr>
      <w:r>
        <w:t xml:space="preserve">II. Market Context: Afghanistan Kabul Educational Landscape</w:t>
      </w:r>
    </w:p>
    <w:p>
      <w:pPr>
        <w:pStyle w:val="FirstParagraph"/>
      </w:pPr>
      <w:r>
        <w:t xml:space="preserve">Afghanistan Kabul faces unprecedented educational challenges, with over 3.7 million children out of school following the 2021 transition. Despite these obstacles, demand for reliable digital learning solutions has surged among parents and educators. The</w:t>
      </w:r>
      <w:r>
        <w:t xml:space="preserve"> </w:t>
      </w:r>
      <w:r>
        <w:rPr>
          <w:iCs/>
          <w:i/>
        </w:rPr>
        <w:t xml:space="preserve">Professor</w:t>
      </w:r>
      <w:r>
        <w:t xml:space="preserve"> </w:t>
      </w:r>
      <w:r>
        <w:t xml:space="preserve">initiative uniquely addresses this need by providing offline-capable, low-bandwidth curriculum aligned with Afghanistan's national education standards. Our Sales Report confirms that in Kabul—where internet infrastructure remains fragile but mobile penetration exceeds 75%—</w:t>
      </w:r>
      <w:r>
        <w:rPr>
          <w:iCs/>
          <w:i/>
        </w:rPr>
        <w:t xml:space="preserve">Professor</w:t>
      </w:r>
      <w:r>
        <w:t xml:space="preserve"> </w:t>
      </w:r>
      <w:r>
        <w:t xml:space="preserve">has become the preferred solution for 84% of surveyed schools and community centers.</w:t>
      </w:r>
    </w:p>
    <w:bookmarkEnd w:id="21"/>
    <w:bookmarkStart w:id="22" w:name="iii.-q3-sales-performance-breakdown"/>
    <w:p>
      <w:pPr>
        <w:pStyle w:val="Heading2"/>
      </w:pPr>
      <w:r>
        <w:t xml:space="preserve">III. Q3 Sales Performance Breakdown</w:t>
      </w:r>
    </w:p>
    <w:p>
      <w:pPr>
        <w:pStyle w:val="FirstParagraph"/>
      </w:pPr>
      <w:r>
        <w:t xml:space="preserve">District/Region</w:t>
      </w:r>
    </w:p>
    <w:p>
      <w:pPr>
        <w:pStyle w:val="BodyText"/>
      </w:pPr>
      <w:r>
        <w:t xml:space="preserve">Sales Units Sold</w:t>
      </w:r>
    </w:p>
    <w:p>
      <w:pPr>
        <w:pStyle w:val="BodyText"/>
      </w:pPr>
      <w:r>
        <w:t xml:space="preserve">% of Total Kabul Sales</w:t>
      </w:r>
    </w:p>
    <w:p>
      <w:pPr>
        <w:pStyle w:val="BodyText"/>
      </w:pPr>
      <w:r>
        <w:t xml:space="preserve">Growth vs. Q2 2023</w:t>
      </w:r>
    </w:p>
    <w:p>
      <w:pPr>
        <w:pStyle w:val="BodyText"/>
      </w:pPr>
      <w:r>
        <w:t xml:space="preserve">Wazir Akbar Khan</w:t>
      </w:r>
    </w:p>
    <w:p>
      <w:pPr>
        <w:pStyle w:val="BodyText"/>
      </w:pPr>
      <w:r>
        <w:t xml:space="preserve">1,875</w:t>
      </w:r>
    </w:p>
    <w:p>
      <w:pPr>
        <w:pStyle w:val="BodyText"/>
      </w:pPr>
      <w:r>
        <w:t xml:space="preserve">32%</w:t>
      </w:r>
    </w:p>
    <w:p>
      <w:pPr>
        <w:pStyle w:val="BodyText"/>
      </w:pPr>
      <w:r>
        <w:t xml:space="preserve">+41%</w:t>
      </w:r>
    </w:p>
    <w:p>
      <w:pPr>
        <w:pStyle w:val="BodyText"/>
      </w:pPr>
      <w:r>
        <w:t xml:space="preserve">Pul-e-Sokhta</w:t>
      </w:r>
    </w:p>
    <w:p>
      <w:pPr>
        <w:pStyle w:val="BodyText"/>
      </w:pPr>
      <w:r>
        <w:t xml:space="preserve">1,250</w:t>
      </w:r>
    </w:p>
    <w:p>
      <w:pPr>
        <w:pStyle w:val="BodyText"/>
      </w:pPr>
      <w:r>
        <w:t xml:space="preserve">+38%</w:t>
      </w:r>
    </w:p>
    <w:p>
      <w:pPr>
        <w:pStyle w:val="BodyText"/>
      </w:pPr>
      <w:r>
        <w:t xml:space="preserve">Kabul City Center</w:t>
      </w:r>
    </w:p>
    <w:p>
      <w:pPr>
        <w:pStyle w:val="BodyText"/>
      </w:pPr>
      <w:r>
        <w:t xml:space="preserve">980</w:t>
      </w:r>
    </w:p>
    <w:p>
      <w:pPr>
        <w:pStyle w:val="BodyText"/>
      </w:pPr>
      <w:r>
        <w:t xml:space="preserve">17%</w:t>
      </w:r>
    </w:p>
    <w:p>
      <w:pPr>
        <w:pStyle w:val="BodyText"/>
      </w:pPr>
      <w:r>
        <w:t xml:space="preserve">+34%</w:t>
      </w:r>
    </w:p>
    <w:p>
      <w:pPr>
        <w:pStyle w:val="BodyText"/>
      </w:pPr>
      <w:r>
        <w:t xml:space="preserve">Northern Districts (Kabul)</w:t>
      </w:r>
    </w:p>
    <w:p>
      <w:pPr>
        <w:pStyle w:val="BodyText"/>
      </w:pPr>
      <w:r>
        <w:t xml:space="preserve">&lt;</w:t>
      </w:r>
    </w:p>
    <w:p>
      <w:pPr>
        <w:pStyle w:val="BodyText"/>
      </w:pPr>
      <w:r>
        <w:t xml:space="preserve">2,150+52%</w:t>
      </w:r>
    </w:p>
    <w:p>
      <w:pPr>
        <w:pStyle w:val="BodyText"/>
      </w:pPr>
      <w:r>
        <w:t xml:space="preserve">Total Kabul Sales</w:t>
      </w:r>
    </w:p>
    <w:p>
      <w:pPr>
        <w:pStyle w:val="BodyText"/>
      </w:pPr>
      <w:r>
        <w:t xml:space="preserve">6,255</w:t>
      </w:r>
    </w:p>
    <w:p>
      <w:pPr>
        <w:pStyle w:val="BodyText"/>
      </w:pPr>
      <w:r>
        <w:t xml:space="preserve">100%</w:t>
      </w:r>
    </w:p>
    <w:p>
      <w:pPr>
        <w:pStyle w:val="BodyText"/>
      </w:pPr>
      <w:r>
        <w:t xml:space="preserve">+37% (vs. Q2)</w:t>
      </w:r>
    </w:p>
    <w:p>
      <w:pPr>
        <w:pStyle w:val="BodyText"/>
      </w:pPr>
      <w:r>
        <w:t xml:space="preserve">The data reveals strong performance in peripheral Kabul districts where traditional education infrastructure is most strained. Notably, the</w:t>
      </w:r>
      <w:r>
        <w:t xml:space="preserve"> </w:t>
      </w:r>
      <w:r>
        <w:rPr>
          <w:iCs/>
          <w:i/>
        </w:rPr>
        <w:t xml:space="preserve">Professor</w:t>
      </w:r>
      <w:r>
        <w:t xml:space="preserve"> </w:t>
      </w:r>
      <w:r>
        <w:t xml:space="preserve">initiative saw 68% of sales come from female-led community learning centers—a testament to its alignment with Afghanistan's cultural priorities for women's education.</w:t>
      </w:r>
    </w:p>
    <w:bookmarkEnd w:id="22"/>
    <w:bookmarkStart w:id="23" w:name="Xc5e234f52a9191412978a3c9c18ef7a7e1dc8ed"/>
    <w:p>
      <w:pPr>
        <w:pStyle w:val="Heading2"/>
      </w:pPr>
      <w:r>
        <w:t xml:space="preserve">IV. Key Success Factors Driving Professor Adoption in Kabul</w:t>
      </w:r>
    </w:p>
    <w:p>
      <w:pPr>
        <w:numPr>
          <w:ilvl w:val="0"/>
          <w:numId w:val="1001"/>
        </w:numPr>
        <w:pStyle w:val="Compact"/>
      </w:pPr>
      <w:r>
        <w:rPr>
          <w:bCs/>
          <w:b/>
        </w:rPr>
        <w:t xml:space="preserve">Cultural Adaptation:</w:t>
      </w:r>
      <w:r>
        <w:t xml:space="preserve"> </w:t>
      </w:r>
      <w:r>
        <w:t xml:space="preserve">The</w:t>
      </w:r>
      <w:r>
        <w:t xml:space="preserve"> </w:t>
      </w:r>
      <w:r>
        <w:rPr>
          <w:iCs/>
          <w:i/>
        </w:rPr>
        <w:t xml:space="preserve">Professor</w:t>
      </w:r>
      <w:r>
        <w:t xml:space="preserve"> </w:t>
      </w:r>
      <w:r>
        <w:t xml:space="preserve">curriculum was localized with Pashto/Dari content by Afghan educators, including culturally relevant examples for mathematics and science.</w:t>
      </w:r>
    </w:p>
    <w:p>
      <w:pPr>
        <w:numPr>
          <w:ilvl w:val="0"/>
          <w:numId w:val="1001"/>
        </w:numPr>
        <w:pStyle w:val="Compact"/>
      </w:pPr>
      <w:r>
        <w:rPr>
          <w:bCs/>
          <w:b/>
        </w:rPr>
        <w:t xml:space="preserve">Affordability Model:</w:t>
      </w:r>
      <w:r>
        <w:t xml:space="preserve"> </w:t>
      </w:r>
      <w:r>
        <w:t xml:space="preserve">Tiered pricing (free basic access, $3.50/month for premium features) made the platform accessible during Kabul's economic uncertainty.</w:t>
      </w:r>
    </w:p>
    <w:p>
      <w:pPr>
        <w:numPr>
          <w:ilvl w:val="0"/>
          <w:numId w:val="1001"/>
        </w:numPr>
        <w:pStyle w:val="Compact"/>
      </w:pPr>
      <w:r>
        <w:rPr>
          <w:bCs/>
          <w:b/>
        </w:rPr>
        <w:t xml:space="preserve">Offline Functionality:</w:t>
      </w:r>
      <w:r>
        <w:t xml:space="preserve"> </w:t>
      </w:r>
      <w:r>
        <w:t xml:space="preserve">Critical for areas with inconsistent electricity and internet—</w:t>
      </w:r>
      <w:r>
        <w:rPr>
          <w:iCs/>
          <w:i/>
        </w:rPr>
        <w:t xml:space="preserve">Professor</w:t>
      </w:r>
      <w:r>
        <w:t xml:space="preserve">'s offline capability increased user retention by 63% compared to competing apps.</w:t>
      </w:r>
    </w:p>
    <w:p>
      <w:pPr>
        <w:numPr>
          <w:ilvl w:val="0"/>
          <w:numId w:val="1001"/>
        </w:numPr>
        <w:pStyle w:val="Compact"/>
      </w:pPr>
      <w:r>
        <w:rPr>
          <w:bCs/>
          <w:b/>
        </w:rPr>
        <w:t xml:space="preserve">Community Partnerships:</w:t>
      </w:r>
      <w:r>
        <w:t xml:space="preserve"> </w:t>
      </w:r>
      <w:r>
        <w:t xml:space="preserve">Collaborations with Kabul's Ministry of Education and NGOs like CARE Afghanistan enabled rapid school deployments.</w:t>
      </w:r>
    </w:p>
    <w:bookmarkEnd w:id="23"/>
    <w:bookmarkStart w:id="24" w:name="Xb7804b22a3f0b9ec8e78265041fdcf0d796be00"/>
    <w:p>
      <w:pPr>
        <w:pStyle w:val="Heading2"/>
      </w:pPr>
      <w:r>
        <w:t xml:space="preserve">V. Challenges Overcome in Afghanistan Kabul</w:t>
      </w:r>
    </w:p>
    <w:p>
      <w:pPr>
        <w:pStyle w:val="FirstParagraph"/>
      </w:pPr>
      <w:r>
        <w:t xml:space="preserve">This Sales Report acknowledges significant hurdles encountered during Q3:</w:t>
      </w:r>
    </w:p>
    <w:p>
      <w:pPr>
        <w:numPr>
          <w:ilvl w:val="0"/>
          <w:numId w:val="1002"/>
        </w:numPr>
        <w:pStyle w:val="Compact"/>
      </w:pPr>
      <w:r>
        <w:rPr>
          <w:iCs/>
          <w:i/>
        </w:rPr>
        <w:t xml:space="preserve">Logistical Barriers:</w:t>
      </w:r>
      <w:r>
        <w:t xml:space="preserve"> </w:t>
      </w:r>
      <w:r>
        <w:t xml:space="preserve">42% of schools were located in remote Kabul suburbs with poor road access. Solution: Partnered with local motorcycle couriers for device distribution.</w:t>
      </w:r>
    </w:p>
    <w:p>
      <w:pPr>
        <w:numPr>
          <w:ilvl w:val="0"/>
          <w:numId w:val="1002"/>
        </w:numPr>
        <w:pStyle w:val="Compact"/>
      </w:pPr>
      <w:r>
        <w:rPr>
          <w:iCs/>
          <w:i/>
        </w:rPr>
        <w:t xml:space="preserve">Trust Building:</w:t>
      </w:r>
      <w:r>
        <w:t xml:space="preserve"> </w:t>
      </w:r>
      <w:r>
        <w:t xml:space="preserve">Initial skepticism about digital education among conservative communities. Solution: Hosted "Professor" demonstration sessions featuring respected Kabul educators.</w:t>
      </w:r>
    </w:p>
    <w:p>
      <w:pPr>
        <w:numPr>
          <w:ilvl w:val="0"/>
          <w:numId w:val="1002"/>
        </w:numPr>
        <w:pStyle w:val="Compact"/>
      </w:pPr>
      <w:r>
        <w:rPr>
          <w:iCs/>
          <w:i/>
        </w:rPr>
        <w:t xml:space="preserve">Economic Volatility:</w:t>
      </w:r>
      <w:r>
        <w:t xml:space="preserve"> </w:t>
      </w:r>
      <w:r>
        <w:t xml:space="preserve">Currency fluctuations impacting payment processing. Solution: Implemented cash-to-digital voucher system through Kabul's network of 3,200 mobile money agents.</w:t>
      </w:r>
    </w:p>
    <w:bookmarkEnd w:id="24"/>
    <w:bookmarkStart w:id="25" w:name="vi.-impact-metrics-q3-2023"/>
    <w:p>
      <w:pPr>
        <w:pStyle w:val="Heading2"/>
      </w:pPr>
      <w:r>
        <w:t xml:space="preserve">VI. Impact Metrics (Q3 2023)</w:t>
      </w:r>
    </w:p>
    <w:p>
      <w:pPr>
        <w:pStyle w:val="FirstParagraph"/>
      </w:pPr>
      <w:r>
        <w:t xml:space="preserve">Beyond revenue, the</w:t>
      </w:r>
      <w:r>
        <w:t xml:space="preserve"> </w:t>
      </w:r>
      <w:r>
        <w:rPr>
          <w:iCs/>
          <w:i/>
        </w:rPr>
        <w:t xml:space="preserve">Professor</w:t>
      </w:r>
      <w:r>
        <w:t xml:space="preserve"> </w:t>
      </w:r>
      <w:r>
        <w:t xml:space="preserve">initiative delivered transformative educational outcomes in Afghanistan Kabul:</w:t>
      </w:r>
    </w:p>
    <w:p>
      <w:pPr>
        <w:numPr>
          <w:ilvl w:val="0"/>
          <w:numId w:val="1003"/>
        </w:numPr>
        <w:pStyle w:val="Compact"/>
      </w:pPr>
      <w:r>
        <w:rPr>
          <w:bCs/>
          <w:b/>
        </w:rPr>
        <w:t xml:space="preserve">18,750+ students</w:t>
      </w:r>
      <w:r>
        <w:t xml:space="preserve"> </w:t>
      </w:r>
      <w:r>
        <w:t xml:space="preserve">gained access to structured curriculum across 47 schools and 19 community centers in Kabul.</w:t>
      </w:r>
    </w:p>
    <w:p>
      <w:pPr>
        <w:numPr>
          <w:ilvl w:val="0"/>
          <w:numId w:val="1003"/>
        </w:numPr>
        <w:pStyle w:val="Compact"/>
      </w:pPr>
      <w:r>
        <w:rPr>
          <w:bCs/>
          <w:b/>
        </w:rPr>
        <w:t xml:space="preserve">School retention rates increased by 29%</w:t>
      </w:r>
      <w:r>
        <w:t xml:space="preserve"> </w:t>
      </w:r>
      <w:r>
        <w:t xml:space="preserve">for students using</w:t>
      </w:r>
      <w:r>
        <w:t xml:space="preserve"> </w:t>
      </w:r>
      <w:r>
        <w:rPr>
          <w:iCs/>
          <w:i/>
        </w:rPr>
        <w:t xml:space="preserve">Professor</w:t>
      </w:r>
      <w:r>
        <w:t xml:space="preserve">, directly addressing Afghanistan's youth dropout crisis.</w:t>
      </w:r>
    </w:p>
    <w:p>
      <w:pPr>
        <w:numPr>
          <w:ilvl w:val="0"/>
          <w:numId w:val="1003"/>
        </w:numPr>
        <w:pStyle w:val="Compact"/>
      </w:pPr>
      <w:r>
        <w:rPr>
          <w:bCs/>
          <w:b/>
        </w:rPr>
        <w:t xml:space="preserve">1,530 new Afghan educators</w:t>
      </w:r>
      <w:r>
        <w:t xml:space="preserve"> </w:t>
      </w:r>
      <w:r>
        <w:t xml:space="preserve">trained on the platform, creating local capacity in Kabul.</w:t>
      </w:r>
    </w:p>
    <w:bookmarkEnd w:id="25"/>
    <w:bookmarkStart w:id="26" w:name="X946515d6cf0f7e7c8db8d4f0671552db9592772"/>
    <w:p>
      <w:pPr>
        <w:pStyle w:val="Heading2"/>
      </w:pPr>
      <w:r>
        <w:t xml:space="preserve">VII. Future Strategy for Professor Expansion in Afghanistan Kabul</w:t>
      </w:r>
    </w:p>
    <w:p>
      <w:pPr>
        <w:pStyle w:val="FirstParagraph"/>
      </w:pPr>
      <w:r>
        <w:t xml:space="preserve">This Sales Report concludes with a roadmap for scaling the</w:t>
      </w:r>
      <w:r>
        <w:t xml:space="preserve"> </w:t>
      </w:r>
      <w:r>
        <w:rPr>
          <w:iCs/>
          <w:i/>
        </w:rPr>
        <w:t xml:space="preserve">Professor</w:t>
      </w:r>
      <w:r>
        <w:t xml:space="preserve"> </w:t>
      </w:r>
      <w:r>
        <w:t xml:space="preserve">initiative:</w:t>
      </w:r>
    </w:p>
    <w:p>
      <w:pPr>
        <w:numPr>
          <w:ilvl w:val="0"/>
          <w:numId w:val="1004"/>
        </w:numPr>
        <w:pStyle w:val="Compact"/>
      </w:pPr>
      <w:r>
        <w:rPr>
          <w:bCs/>
          <w:b/>
        </w:rPr>
        <w:t xml:space="preserve">Winter Curriculum Rollout:</w:t>
      </w:r>
      <w:r>
        <w:t xml:space="preserve"> </w:t>
      </w:r>
      <w:r>
        <w:t xml:space="preserve">Launching 150+ new Pashto/Dari language lessons tailored for Kabul's Grade 7-9 students by December 2023.</w:t>
      </w:r>
    </w:p>
    <w:p>
      <w:pPr>
        <w:numPr>
          <w:ilvl w:val="0"/>
          <w:numId w:val="1004"/>
        </w:numPr>
        <w:pStyle w:val="Compact"/>
      </w:pPr>
      <w:r>
        <w:rPr>
          <w:bCs/>
          <w:b/>
        </w:rPr>
        <w:t xml:space="preserve">School-to-Home Connectivity:</w:t>
      </w:r>
      <w:r>
        <w:t xml:space="preserve"> </w:t>
      </w:r>
      <w:r>
        <w:t xml:space="preserve">Partnering with Kabul's public libraries to create "Professor" access hubs in underserved neighborhoods.</w:t>
      </w:r>
    </w:p>
    <w:p>
      <w:pPr>
        <w:numPr>
          <w:ilvl w:val="0"/>
          <w:numId w:val="1004"/>
        </w:numPr>
        <w:pStyle w:val="Compact"/>
      </w:pPr>
      <w:r>
        <w:rPr>
          <w:bCs/>
          <w:b/>
        </w:rPr>
        <w:t xml:space="preserve">Government Integration:</w:t>
      </w:r>
      <w:r>
        <w:t xml:space="preserve"> </w:t>
      </w:r>
      <w:r>
        <w:t xml:space="preserve">Finalizing MOU with Afghanistan Ministry of Education for</w:t>
      </w:r>
      <w:r>
        <w:t xml:space="preserve"> </w:t>
      </w:r>
      <w:r>
        <w:rPr>
          <w:iCs/>
          <w:i/>
        </w:rPr>
        <w:t xml:space="preserve">Professor</w:t>
      </w:r>
      <w:r>
        <w:t xml:space="preserve"> </w:t>
      </w:r>
      <w:r>
        <w:t xml:space="preserve">to become the official digital platform for all Kabul government schools by Q1 2024.</w:t>
      </w:r>
    </w:p>
    <w:bookmarkEnd w:id="26"/>
    <w:bookmarkStart w:id="28" w:name="viii.-conclusion"/>
    <w:p>
      <w:pPr>
        <w:pStyle w:val="Heading2"/>
      </w:pPr>
      <w:r>
        <w:t xml:space="preserve">VIII. Conclusion</w:t>
      </w:r>
    </w:p>
    <w:p>
      <w:pPr>
        <w:pStyle w:val="FirstParagraph"/>
      </w:pPr>
      <w:r>
        <w:t xml:space="preserve">The Sales Report confirms that the</w:t>
      </w:r>
      <w:r>
        <w:t xml:space="preserve"> </w:t>
      </w:r>
      <w:r>
        <w:rPr>
          <w:iCs/>
          <w:i/>
        </w:rPr>
        <w:t xml:space="preserve">Professor</w:t>
      </w:r>
      <w:r>
        <w:t xml:space="preserve"> </w:t>
      </w:r>
      <w:r>
        <w:t xml:space="preserve">educational initiative has become indispensable within Afghanistan Kabul's education ecosystem. This quarter's success—driven by cultural intelligence, adaptive technology, and unwavering community partnership—proves digital learning can thrive even in complex environments. As we move into Q4, we project a 50% increase in sales revenue for the</w:t>
      </w:r>
      <w:r>
        <w:t xml:space="preserve"> </w:t>
      </w:r>
      <w:r>
        <w:rPr>
          <w:iCs/>
          <w:i/>
        </w:rPr>
        <w:t xml:space="preserve">Professor</w:t>
      </w:r>
      <w:r>
        <w:t xml:space="preserve"> </w:t>
      </w:r>
      <w:r>
        <w:t xml:space="preserve">platform in Afghanistan Kabul through strategic expansion to 20 new communities. We remain committed to making quality education accessible for every child across Kabul, demonstrating that sustainable change is possible through innovation rooted in local context. The journey of</w:t>
      </w:r>
      <w:r>
        <w:t xml:space="preserve"> </w:t>
      </w:r>
      <w:r>
        <w:rPr>
          <w:iCs/>
          <w:i/>
        </w:rPr>
        <w:t xml:space="preserve">Professor</w:t>
      </w:r>
      <w:r>
        <w:t xml:space="preserve"> </w:t>
      </w:r>
      <w:r>
        <w:t xml:space="preserve">in Afghanistan Kabul isn't just about sales—it's about building a foundation for future generations.</w:t>
      </w:r>
    </w:p>
    <w:p>
      <w:pPr>
        <w:pStyle w:val="BodyText"/>
      </w:pPr>
      <w:r>
        <w:rPr>
          <w:bCs/>
          <w:b/>
        </w:rPr>
        <w:t xml:space="preserve">Signed,</w:t>
      </w:r>
      <w:r>
        <w:br/>
      </w:r>
      <w:r>
        <w:t xml:space="preserve">Amina Rashid</w:t>
      </w:r>
      <w:r>
        <w:br/>
      </w:r>
      <w:r>
        <w:t xml:space="preserve">Regional Sales Director, Global Education Initiatives</w:t>
      </w:r>
      <w:r>
        <w:br/>
      </w:r>
      <w:r>
        <w:t xml:space="preserve">Kabul, Afghanistan</w:t>
      </w:r>
    </w:p>
    <w:bookmarkStart w:id="27" w:name="report-verification"/>
    <w:p>
      <w:pPr>
        <w:pStyle w:val="Heading3"/>
      </w:pPr>
      <w:r>
        <w:t xml:space="preserve">Report Verification:</w:t>
      </w:r>
    </w:p>
    <w:p>
      <w:pPr>
        <w:pStyle w:val="FirstParagraph"/>
      </w:pPr>
      <w:r>
        <w:t xml:space="preserve">This Sales Report was compiled using data from 47 verified installations across Kabul and validated through field audits conducted by our local team. All figures align with Ministry of Education statistics for Q3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Educational Initiative in Afghanistan Kabul</dc:title>
  <dc:creator/>
  <dc:language>en</dc:language>
  <cp:keywords/>
  <dcterms:created xsi:type="dcterms:W3CDTF">2026-07-21T10:40:23Z</dcterms:created>
  <dcterms:modified xsi:type="dcterms:W3CDTF">2026-07-21T10:40:23Z</dcterms:modified>
</cp:coreProperties>
</file>

<file path=docProps/custom.xml><?xml version="1.0" encoding="utf-8"?>
<Properties xmlns="http://schemas.openxmlformats.org/officeDocument/2006/custom-properties" xmlns:vt="http://schemas.openxmlformats.org/officeDocument/2006/docPropsVTypes"/>
</file>