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Professor</w:t>
      </w:r>
      <w:r>
        <w:t xml:space="preserve"> </w:t>
      </w:r>
      <w:r>
        <w:t xml:space="preserve">Platform</w:t>
      </w:r>
      <w:r>
        <w:t xml:space="preserve"> </w:t>
      </w:r>
      <w:r>
        <w:t xml:space="preserve">Performance</w:t>
      </w:r>
      <w:r>
        <w:t xml:space="preserve"> </w:t>
      </w:r>
      <w:r>
        <w:t xml:space="preserve">in</w:t>
      </w:r>
      <w:r>
        <w:t xml:space="preserve"> </w:t>
      </w:r>
      <w:r>
        <w:t xml:space="preserve">France</w:t>
      </w:r>
      <w:r>
        <w:t xml:space="preserve"> </w:t>
      </w:r>
      <w:r>
        <w:t xml:space="preserve">Lyon</w:t>
      </w:r>
    </w:p>
    <w:bookmarkStart w:id="25" w:name="Xcf9dade7ab17136923b608494d61271e49423b8"/>
    <w:p>
      <w:pPr>
        <w:pStyle w:val="Heading1"/>
      </w:pPr>
      <w:r>
        <w:t xml:space="preserve">Comprehensive Sales Report: Professor Platform Market Expansion in France Lyon (Q3-Q4 2023)</w:t>
      </w:r>
    </w:p>
    <w:p>
      <w:pPr>
        <w:pStyle w:val="FirstParagraph"/>
      </w:pPr>
      <w:r>
        <w:t xml:space="preserve">This official Sales Report details the strategic performance of the "Professor" academic support platform within the dynamic educational ecosystem of France Lyon. As a leading provider of AI-driven personalized learning solutions, "Professor" has achieved remarkable traction across Lyon's prestigious academic institutions and student population during this reporting period. This document serves as a critical analysis for stakeholders, emphasizing how our platform's unique pedagogical approach has resonated with educators and learners in one of France's most vibrant educational hubs.</w:t>
      </w:r>
    </w:p>
    <w:bookmarkStart w:id="20" w:name="X4a0927736233b1033a9ebbfda78bc238e15e11a"/>
    <w:p>
      <w:pPr>
        <w:pStyle w:val="Heading2"/>
      </w:pPr>
      <w:r>
        <w:t xml:space="preserve">Executive Summary: Professor Platform Dominance in Lyon Market</w:t>
      </w:r>
    </w:p>
    <w:p>
      <w:pPr>
        <w:pStyle w:val="FirstParagraph"/>
      </w:pPr>
      <w:r>
        <w:t xml:space="preserve">The France Lyon region has emerged as the second-largest market for "Professor" across metropolitan France, achieving a 19.7% year-over-year sales growth during Q3-Q4 2023. This success stems from strategic partnerships with three major universities in the Lyon metropolitan area: University of Lyon, EM LYON Business School, and Claude Bernard University. The Sales Report confirms that "Professor" now serves over 28,500 active users across all higher education levels in France Lyon—representing a 34% increase from the previous fiscal year. Crucially, this growth has been driven by organic adoption within academic communities rather than aggressive marketing campaigns, aligning perfectly with Lyon's reputation for educational excellence and peer-driven innovation.</w:t>
      </w:r>
    </w:p>
    <w:bookmarkEnd w:id="20"/>
    <w:bookmarkStart w:id="21" w:name="X7074f0b337cd307fa2b45e0f12888470ab3673e"/>
    <w:p>
      <w:pPr>
        <w:pStyle w:val="Heading2"/>
      </w:pPr>
      <w:r>
        <w:t xml:space="preserve">Market Analysis: Why Professor Resonates in France Lyon</w:t>
      </w:r>
    </w:p>
    <w:p>
      <w:pPr>
        <w:pStyle w:val="FirstParagraph"/>
      </w:pPr>
      <w:r>
        <w:t xml:space="preserve">Lyon's unique educational landscape—characterized by its 120+ higher education institutions, including Europe's largest university campus network (Université de Lyon)—creates an ideal environment for "Professor." The Sales Report identifies three key factors behind our success:</w:t>
      </w:r>
    </w:p>
    <w:p>
      <w:pPr>
        <w:numPr>
          <w:ilvl w:val="0"/>
          <w:numId w:val="1001"/>
        </w:numPr>
        <w:pStyle w:val="Compact"/>
      </w:pPr>
      <w:r>
        <w:rPr>
          <w:bCs/>
          <w:b/>
        </w:rPr>
        <w:t xml:space="preserve">Academic Culture Alignment:</w:t>
      </w:r>
      <w:r>
        <w:t xml:space="preserve"> </w:t>
      </w:r>
      <w:r>
        <w:t xml:space="preserve">Lyon has a 58% higher concentration of STEM-focused institutions than the national average. "Professor's" adaptive learning engine excels in complex subjects like engineering and data science, directly addressing Lyon students' academic pain points as documented in the 2023 Lyon Student Academic Needs Survey.</w:t>
      </w:r>
    </w:p>
    <w:p>
      <w:pPr>
        <w:numPr>
          <w:ilvl w:val="0"/>
          <w:numId w:val="1001"/>
        </w:numPr>
        <w:pStyle w:val="Compact"/>
      </w:pPr>
      <w:r>
        <w:rPr>
          <w:bCs/>
          <w:b/>
        </w:rPr>
        <w:t xml:space="preserve">Local Institutional Partnerships:</w:t>
      </w:r>
      <w:r>
        <w:t xml:space="preserve"> </w:t>
      </w:r>
      <w:r>
        <w:t xml:space="preserve">Strategic integration with Lyon's central academic management system (Gestion des Études Lyonnaise) enabled seamless adoption. Unlike competing platforms requiring manual enrollment, "Professor" leverages existing institutional data protocols, reducing onboarding time by 70% for Lyon universities.</w:t>
      </w:r>
    </w:p>
    <w:p>
      <w:pPr>
        <w:numPr>
          <w:ilvl w:val="0"/>
          <w:numId w:val="1001"/>
        </w:numPr>
        <w:pStyle w:val="Compact"/>
      </w:pPr>
      <w:r>
        <w:rPr>
          <w:bCs/>
          <w:b/>
        </w:rPr>
        <w:t xml:space="preserve">Cultural Fit:</w:t>
      </w:r>
      <w:r>
        <w:t xml:space="preserve"> </w:t>
      </w:r>
      <w:r>
        <w:t xml:space="preserve">The platform's French-language interface with localized examples (e.g., case studies referencing the Rhône River basin ecology or Lyon's historical economic transitions) creates immediate relevance. In France Lyon, 89% of surveyed educators noted this cultural adaptation as critical to user engagement.</w:t>
      </w:r>
    </w:p>
    <w:bookmarkEnd w:id="21"/>
    <w:bookmarkStart w:id="22" w:name="X56cac73f240c198137eed38a6c4b791485296b8"/>
    <w:p>
      <w:pPr>
        <w:pStyle w:val="Heading2"/>
      </w:pPr>
      <w:r>
        <w:t xml:space="preserve">Quantitative Sales Performance in France Lyon</w:t>
      </w:r>
    </w:p>
    <w:p>
      <w:pPr>
        <w:pStyle w:val="FirstParagraph"/>
      </w:pPr>
      <w:r>
        <w:t xml:space="preserve">The Sales Report presents compelling metrics demonstrating "Professor" platform dominance:</w:t>
      </w:r>
    </w:p>
    <w:p>
      <w:pPr>
        <w:pStyle w:val="BodyText"/>
      </w:pPr>
      <w:r>
        <w:t xml:space="preserve">Key Metric</w:t>
      </w:r>
    </w:p>
    <w:p>
      <w:pPr>
        <w:pStyle w:val="BodyText"/>
      </w:pPr>
      <w:r>
        <w:t xml:space="preserve">Q3 2023</w:t>
      </w:r>
    </w:p>
    <w:p>
      <w:pPr>
        <w:pStyle w:val="BodyText"/>
      </w:pPr>
      <w:r>
        <w:t xml:space="preserve">Q4 2023</w:t>
      </w:r>
    </w:p>
    <w:p>
      <w:pPr>
        <w:pStyle w:val="BodyText"/>
      </w:pPr>
      <w:r>
        <w:t xml:space="preserve">% Growth vs Prior Year</w:t>
      </w:r>
    </w:p>
    <w:p>
      <w:pPr>
        <w:pStyle w:val="BodyText"/>
      </w:pPr>
      <w:r>
        <w:t xml:space="preserve">New Institutional Contracts (Lyon)</w:t>
      </w:r>
    </w:p>
    <w:p>
      <w:pPr>
        <w:pStyle w:val="BodyText"/>
      </w:pPr>
      <w:r>
        <w:t xml:space="preserve">7.8% of France Lyon universities</w:t>
      </w:r>
    </w:p>
    <w:p>
      <w:pPr>
        <w:pStyle w:val="BodyText"/>
      </w:pPr>
      <w:r>
        <w:t xml:space="preserve">13.5% of France Lyon universities</w:t>
      </w:r>
    </w:p>
    <w:p>
      <w:pPr>
        <w:pStyle w:val="BodyText"/>
      </w:pPr>
      <w:r>
        <w:t xml:space="preserve">+62.3%</w:t>
      </w:r>
    </w:p>
    <w:p>
      <w:pPr>
        <w:pStyle w:val="BodyText"/>
      </w:pPr>
      <w:r>
        <w:t xml:space="preserve">Average Revenue Per User (ARPU)</w:t>
      </w:r>
    </w:p>
    <w:p>
      <w:pPr>
        <w:pStyle w:val="BodyText"/>
      </w:pPr>
      <w:r>
        <w:t xml:space="preserve">€28.40</w:t>
      </w:r>
    </w:p>
    <w:p>
      <w:pPr>
        <w:pStyle w:val="BodyText"/>
      </w:pPr>
      <w:r>
        <w:t xml:space="preserve">€34.90</w:t>
      </w:r>
    </w:p>
    <w:p>
      <w:pPr>
        <w:pStyle w:val="BodyText"/>
      </w:pPr>
      <w:r>
        <w:t xml:space="preserve">+22.9%</w:t>
      </w:r>
    </w:p>
    <w:p>
      <w:pPr>
        <w:pStyle w:val="BodyText"/>
      </w:pPr>
      <w:r>
        <w:t xml:space="preserve">Student Retention Rate (Lyon)</w:t>
      </w:r>
    </w:p>
    <w:p>
      <w:pPr>
        <w:pStyle w:val="BodyText"/>
      </w:pPr>
      <w:r>
        <w:t xml:space="preserve">76%83%+7 percentage points</w:t>
      </w:r>
    </w:p>
    <w:p>
      <w:pPr>
        <w:pStyle w:val="BodyText"/>
      </w:pPr>
      <w:r>
        <w:t xml:space="preserve">Notably, the Q4 surge coincided with Lyon's academic calendar—particularly during exam periods when "Professor" saw a 200% increase in premium subscription activations. The Sales Report attributes this to our new "Exam Boost" feature developed specifically for Lyon students preparing for university entrance exams (concours) in engineering and medicine. This localized solution generated €127,800 in Q4 revenue alone within France Lyon.</w:t>
      </w:r>
    </w:p>
    <w:bookmarkEnd w:id="22"/>
    <w:bookmarkStart w:id="23" w:name="X8815d6b6c5ad960dba4d8a1b3159dc8bc3cc314"/>
    <w:p>
      <w:pPr>
        <w:pStyle w:val="Heading2"/>
      </w:pPr>
      <w:r>
        <w:t xml:space="preserve">Strategic Recommendations from the France Lyon Sales Report</w:t>
      </w:r>
    </w:p>
    <w:p>
      <w:pPr>
        <w:pStyle w:val="FirstParagraph"/>
      </w:pPr>
      <w:r>
        <w:t xml:space="preserve">Based on this robust performance, the following strategies are recommended to sustain "Professor" momentum in France Lyon:</w:t>
      </w:r>
    </w:p>
    <w:p>
      <w:pPr>
        <w:numPr>
          <w:ilvl w:val="0"/>
          <w:numId w:val="1002"/>
        </w:numPr>
        <w:pStyle w:val="Compact"/>
      </w:pPr>
      <w:r>
        <w:rPr>
          <w:bCs/>
          <w:b/>
        </w:rPr>
        <w:t xml:space="preserve">Expand University Partnerships:</w:t>
      </w:r>
      <w:r>
        <w:t xml:space="preserve"> </w:t>
      </w:r>
      <w:r>
        <w:t xml:space="preserve">Target 5 additional institutions in Lyon's academic cluster (including INSA Lyon and ENS de Lyon) by Q2 2024. The Sales Report shows a strong correlation between institutional scale and platform ROI—universities with over 15,000 students generate 3x higher lifetime value per user.</w:t>
      </w:r>
    </w:p>
    <w:p>
      <w:pPr>
        <w:numPr>
          <w:ilvl w:val="0"/>
          <w:numId w:val="1002"/>
        </w:numPr>
        <w:pStyle w:val="Compact"/>
      </w:pPr>
      <w:r>
        <w:rPr>
          <w:bCs/>
          <w:b/>
        </w:rPr>
        <w:t xml:space="preserve">Leverage Lyon's Innovation Ecosystem:</w:t>
      </w:r>
      <w:r>
        <w:t xml:space="preserve"> </w:t>
      </w:r>
      <w:r>
        <w:t xml:space="preserve">Collaborate with Lyon's digital innovation hub (Lyon Innovation) to integrate "Professor" into regional tech incubators. This aligns with France Lyon's €45M annual investment in edtech startups as outlined in the 2023 Rhône Regional Education Strategy.</w:t>
      </w:r>
    </w:p>
    <w:p>
      <w:pPr>
        <w:numPr>
          <w:ilvl w:val="0"/>
          <w:numId w:val="1002"/>
        </w:numPr>
        <w:pStyle w:val="Compact"/>
      </w:pPr>
      <w:r>
        <w:rPr>
          <w:bCs/>
          <w:b/>
        </w:rPr>
        <w:t xml:space="preserve">Localized Content Development:</w:t>
      </w:r>
      <w:r>
        <w:t xml:space="preserve"> </w:t>
      </w:r>
      <w:r>
        <w:t xml:space="preserve">Allocate 15% of R&amp;D budget to creating Lyon-specific educational modules—such as "Sustainable Urban Development Case Studies" drawing from Lyon's UNESCO World Heritage status—to deepen community relevance.</w:t>
      </w:r>
    </w:p>
    <w:bookmarkEnd w:id="23"/>
    <w:bookmarkStart w:id="24" w:name="Xaf934c0ab5e315177309db2bbea7c85e8a077d1"/>
    <w:p>
      <w:pPr>
        <w:pStyle w:val="Heading2"/>
      </w:pPr>
      <w:r>
        <w:t xml:space="preserve">Conclusion: Professor's Permanent Presence in France Lyon</w:t>
      </w:r>
    </w:p>
    <w:p>
      <w:pPr>
        <w:pStyle w:val="FirstParagraph"/>
      </w:pPr>
      <w:r>
        <w:t xml:space="preserve">This Sales Report unequivocally confirms that the "Professor" platform has transcended being a mere academic tool to become an indispensable element of France Lyon's educational infrastructure. The data reveals not just market penetration but meaningful integration—where 68% of surveyed educators now consider "Professor" essential for student success, up from 41% in 2022. As Lyon continues to position itself as Europe's innovation capital outside Paris, our platform's alignment with the city's academic values positions us for sustained leadership. The Sales Report concludes that France Lyon represents a strategic cornerstone for national expansion, with every metric indicating a trajectory toward market dominance.</w:t>
      </w:r>
    </w:p>
    <w:p>
      <w:pPr>
        <w:pStyle w:val="BodyText"/>
      </w:pPr>
      <w:r>
        <w:t xml:space="preserve">For future reporting cycles, we recommend tracking "Professor" usage patterns during Lyon's key educational events (e.g., the annual Université de Lyon Innovation Week). This will provide deeper insights into how our platform supports France's most dynamic academic community. The success achieved in this region validates our core mission: transforming education through intelligent, locally relevant technology that serves students where they are—not just in France Lyon, but across the entire educational landscape.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Professor Platform Performance in France Lyon</dc:title>
  <dc:creator/>
  <dc:language>en</dc:language>
  <cp:keywords/>
  <dcterms:created xsi:type="dcterms:W3CDTF">2026-07-23T06:27:16Z</dcterms:created>
  <dcterms:modified xsi:type="dcterms:W3CDTF">2026-07-23T06:27:16Z</dcterms:modified>
</cp:coreProperties>
</file>

<file path=docProps/custom.xml><?xml version="1.0" encoding="utf-8"?>
<Properties xmlns="http://schemas.openxmlformats.org/officeDocument/2006/custom-properties" xmlns:vt="http://schemas.openxmlformats.org/officeDocument/2006/docPropsVTypes"/>
</file>