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w:t>
      </w:r>
      <w:r>
        <w:t xml:space="preserve"> </w:t>
      </w:r>
      <w:r>
        <w:t xml:space="preserve">Zimbabwe</w:t>
      </w:r>
      <w:r>
        <w:t xml:space="preserve"> </w:t>
      </w:r>
      <w:r>
        <w:t xml:space="preserve">Harare</w:t>
      </w:r>
      <w:r>
        <w:t xml:space="preserve"> </w:t>
      </w:r>
      <w:r>
        <w:t xml:space="preserve">Market</w:t>
      </w:r>
      <w:r>
        <w:t xml:space="preserve"> </w:t>
      </w:r>
      <w:r>
        <w:t xml:space="preserve">Performance</w:t>
      </w:r>
    </w:p>
    <w:bookmarkStart w:id="27" w:name="Xf3b4219b70661502e9b42b9144f3024b5ee75d3"/>
    <w:p>
      <w:pPr>
        <w:pStyle w:val="Heading1"/>
      </w:pPr>
      <w:r>
        <w:t xml:space="preserve">ANNUAL SALES REPORT: PROFESSOR MARKET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Professor Holdings Group</w:t>
      </w:r>
      <w:r>
        <w:br/>
      </w:r>
      <w:r>
        <w:rPr>
          <w:bCs/>
          <w:b/>
        </w:rPr>
        <w:t xml:space="preserve">Region Covered:</w:t>
      </w:r>
      <w:r>
        <w:t xml:space="preserve"> </w:t>
      </w:r>
      <w:r>
        <w:t xml:space="preserve">Zimbabwe Harare Metropolitan Area</w:t>
      </w:r>
    </w:p>
    <w:bookmarkStart w:id="20" w:name="i.-executive-summary"/>
    <w:p>
      <w:pPr>
        <w:pStyle w:val="Heading2"/>
      </w:pPr>
      <w:r>
        <w:t xml:space="preserve">I. Executive Summary</w:t>
      </w:r>
    </w:p>
    <w:p>
      <w:pPr>
        <w:pStyle w:val="FirstParagraph"/>
      </w:pPr>
      <w:r>
        <w:t xml:space="preserve">This comprehensive Sales Report details the performance of Professor Holdings Group in the dynamic Zimbabwe Harare market for FY 2023. The report confirms that Professor has achieved unprecedented growth trajectory in Zimbabwe's most critical commercial hub, with Harare accounting for 78% of our national revenue. Despite macroeconomic challenges including currency volatility and supply chain disruptions, our strategic localization initiatives have positioned Professor as the preferred partner for enterprise solutions across Zimbabwe Harare. This Sales Report demonstrates a 32% year-on-year sales increase in Harare, significantly outperforming regional competitors.</w:t>
      </w:r>
    </w:p>
    <w:bookmarkEnd w:id="20"/>
    <w:bookmarkStart w:id="21" w:name="Xc160139732dd1f27d64bea91d59c6f082456a2f"/>
    <w:p>
      <w:pPr>
        <w:pStyle w:val="Heading2"/>
      </w:pPr>
      <w:r>
        <w:t xml:space="preserve">II. Performance Metrics: Zimbabwe Harare Market</w:t>
      </w:r>
    </w:p>
    <w:p>
      <w:pPr>
        <w:pStyle w:val="FirstParagraph"/>
      </w:pPr>
      <w:r>
        <w:t xml:space="preserve">Indicator</w:t>
      </w:r>
    </w:p>
    <w:p>
      <w:pPr>
        <w:pStyle w:val="BodyText"/>
      </w:pPr>
      <w:r>
        <w:t xml:space="preserve">Q1 2023</w:t>
      </w:r>
    </w:p>
    <w:p>
      <w:pPr>
        <w:pStyle w:val="BodyText"/>
      </w:pPr>
      <w:r>
        <w:t xml:space="preserve">Q4 2023 (Actual)</w:t>
      </w:r>
    </w:p>
    <w:p>
      <w:pPr>
        <w:pStyle w:val="BodyText"/>
      </w:pPr>
      <w:r>
        <w:t xml:space="preserve">YoY Change</w:t>
      </w:r>
    </w:p>
    <w:p>
      <w:pPr>
        <w:pStyle w:val="BodyText"/>
      </w:pPr>
      <w:r>
        <w:t xml:space="preserve">Total Sales Revenue (USD)</w:t>
      </w:r>
    </w:p>
    <w:p>
      <w:pPr>
        <w:pStyle w:val="BodyText"/>
      </w:pPr>
      <w:r>
        <w:t xml:space="preserve">$1.8M</w:t>
      </w:r>
    </w:p>
    <w:p>
      <w:pPr>
        <w:pStyle w:val="BodyText"/>
      </w:pPr>
      <w:r>
        <w:t xml:space="preserve">$2.4M</w:t>
      </w:r>
    </w:p>
    <w:p>
      <w:pPr>
        <w:pStyle w:val="BodyText"/>
      </w:pPr>
      <w:r>
        <w:t xml:space="preserve">+33.3%</w:t>
      </w:r>
    </w:p>
    <w:p>
      <w:pPr>
        <w:pStyle w:val="BodyText"/>
      </w:pPr>
      <w:r>
        <w:t xml:space="preserve">Customer Acquisition Rate</w:t>
      </w:r>
    </w:p>
    <w:p>
      <w:pPr>
        <w:pStyle w:val="BodyText"/>
      </w:pPr>
      <w:r>
        <w:t xml:space="preserve">47 new clients</w:t>
      </w:r>
    </w:p>
    <w:p>
      <w:pPr>
        <w:pStyle w:val="BodyText"/>
      </w:pPr>
      <w:r>
        <w:t xml:space="preserve">&lt;</w:t>
      </w:r>
    </w:p>
    <w:p>
      <w:pPr>
        <w:pStyle w:val="BodyText"/>
      </w:pPr>
      <w:r>
        <w:t xml:space="preserve">89 new clients</w:t>
      </w:r>
    </w:p>
    <w:p>
      <w:pPr>
        <w:pStyle w:val="BodyText"/>
      </w:pPr>
      <w:r>
        <w:t xml:space="preserve">&lt; td&gt;+89.4%</w:t>
      </w:r>
    </w:p>
    <w:p>
      <w:pPr>
        <w:pStyle w:val="BodyText"/>
      </w:pPr>
      <w:r>
        <w:t xml:space="preserve">Harare Market Share</w:t>
      </w:r>
    </w:p>
    <w:p>
      <w:pPr>
        <w:pStyle w:val="BodyText"/>
      </w:pPr>
      <w:r>
        <w:t xml:space="preserve">18.2%</w:t>
      </w:r>
    </w:p>
    <w:p>
      <w:pPr>
        <w:pStyle w:val="BodyText"/>
      </w:pPr>
      <w:r>
        <w:t xml:space="preserve">25.6%</w:t>
      </w:r>
    </w:p>
    <w:p>
      <w:pPr>
        <w:pStyle w:val="BodyText"/>
      </w:pPr>
      <w:r>
        <w:t xml:space="preserve">+7.4pp</w:t>
      </w:r>
    </w:p>
    <w:p>
      <w:pPr>
        <w:pStyle w:val="BodyText"/>
      </w:pPr>
      <w:r>
        <w:t xml:space="preserve">Product Portfolio Adoption</w:t>
      </w:r>
    </w:p>
    <w:p>
      <w:pPr>
        <w:pStyle w:val="BodyText"/>
      </w:pPr>
      <w:r>
        <w:t xml:space="preserve">&lt;</w:t>
      </w:r>
    </w:p>
    <w:p>
      <w:pPr>
        <w:pStyle w:val="BodyText"/>
      </w:pPr>
      <w:r>
        <w:t xml:space="preserve">63% in enterprise segment</w:t>
      </w:r>
    </w:p>
    <w:p>
      <w:pPr>
        <w:pStyle w:val="BodyText"/>
      </w:pPr>
      <w:r>
        <w:t xml:space="preserve">&lt;</w:t>
      </w:r>
    </w:p>
    <w:p>
      <w:pPr>
        <w:pStyle w:val="BodyText"/>
      </w:pPr>
      <w:r>
        <w:t xml:space="preserve">81% in enterprise segment</w:t>
      </w:r>
    </w:p>
    <w:p>
      <w:pPr>
        <w:pStyle w:val="BodyText"/>
      </w:pPr>
      <w:r>
        <w:t xml:space="preserve">+18pp</w:t>
      </w:r>
    </w:p>
    <w:p>
      <w:pPr>
        <w:pStyle w:val="BodyText"/>
      </w:pPr>
      <w:r>
        <w:t xml:space="preserve">The Zimbabwe Harare market has proven to be the engine of growth for Professor Holdings, with our Harare-based branch contributing $2.4M in Q4 2023 alone. This represents a remarkable turnaround from the $1.8M recorded in Q1 2023, demonstrating exceptional execution of our localized sales strategy within Zimbabwe Harare.</w:t>
      </w:r>
    </w:p>
    <w:bookmarkEnd w:id="21"/>
    <w:bookmarkStart w:id="22" w:name="X970aa2cfc4cdebceeb121d89c15f33819326c90"/>
    <w:p>
      <w:pPr>
        <w:pStyle w:val="Heading2"/>
      </w:pPr>
      <w:r>
        <w:t xml:space="preserve">III. Key Growth Drivers in Zimbabwe Harare</w:t>
      </w:r>
    </w:p>
    <w:p>
      <w:pPr>
        <w:pStyle w:val="FirstParagraph"/>
      </w:pPr>
      <w:r>
        <w:rPr>
          <w:bCs/>
          <w:b/>
        </w:rPr>
        <w:t xml:space="preserve">Localized Market Intelligence:</w:t>
      </w:r>
      <w:r>
        <w:t xml:space="preserve"> </w:t>
      </w:r>
      <w:r>
        <w:t xml:space="preserve">Professor's dedicated Harare market research unit has been pivotal. Our team conducted 143 field visits across all major districts (Harare Central, Mbare, Chitungwiza) to identify unmet needs. This intelligence directly informed our "Harare First" product customization initiative, which now accounts for 67% of sales in Zimbabwe Harare.</w:t>
      </w:r>
    </w:p>
    <w:p>
      <w:pPr>
        <w:pStyle w:val="BodyText"/>
      </w:pPr>
      <w:r>
        <w:rPr>
          <w:bCs/>
          <w:b/>
        </w:rPr>
        <w:t xml:space="preserve">Strategic Partnerships:</w:t>
      </w:r>
      <w:r>
        <w:t xml:space="preserve"> </w:t>
      </w:r>
      <w:r>
        <w:t xml:space="preserve">Professor forged key alliances with Harare-based institutions including the University of Zimbabwe Business School and ZB Bank. These partnerships have generated 28 qualified leads monthly, directly boosting our enterprise sales pipeline in Zimbabwe Harare. Notably, our collaboration with ZB Bank's SME division has accelerated adoption of Professor's financial management suite across 120 new Harare-based businesses.</w:t>
      </w:r>
    </w:p>
    <w:p>
      <w:pPr>
        <w:pStyle w:val="BodyText"/>
      </w:pPr>
      <w:r>
        <w:rPr>
          <w:bCs/>
          <w:b/>
        </w:rPr>
        <w:t xml:space="preserve">Community Engagement:</w:t>
      </w:r>
      <w:r>
        <w:t xml:space="preserve"> </w:t>
      </w:r>
      <w:r>
        <w:t xml:space="preserve">Professor's "Harare Skills Initiative" - training programs for local technicians at the Harare Technical University - has strengthened brand affinity. This program directly contributed to a 41% increase in referral business from trained professionals within Zimbabwe Harare, significantly reducing customer acquisition costs.</w:t>
      </w:r>
    </w:p>
    <w:bookmarkEnd w:id="22"/>
    <w:bookmarkStart w:id="23" w:name="X5b9dcc7ceef3fc0cd0cd85a9b08ba8e67e70c2b"/>
    <w:p>
      <w:pPr>
        <w:pStyle w:val="Heading2"/>
      </w:pPr>
      <w:r>
        <w:t xml:space="preserve">IV. Market Analysis: Challenges &amp; Opportunities</w:t>
      </w:r>
    </w:p>
    <w:p>
      <w:pPr>
        <w:pStyle w:val="FirstParagraph"/>
      </w:pPr>
      <w:r>
        <w:rPr>
          <w:bCs/>
          <w:b/>
        </w:rPr>
        <w:t xml:space="preserve">Economic Context:</w:t>
      </w:r>
      <w:r>
        <w:t xml:space="preserve"> </w:t>
      </w:r>
      <w:r>
        <w:t xml:space="preserve">Zimbabwe's economic environment presented challenges including USD volatility (ZWL/USD exchange rate fluctuation of 18% in Q3) and infrastructure constraints. However, Professor's Harare branch mitigated these through innovative payment solutions (e.g., multi-currency invoicing) and localized supply chains using Harare-based manufacturers.</w:t>
      </w:r>
    </w:p>
    <w:p>
      <w:pPr>
        <w:pStyle w:val="BodyText"/>
      </w:pPr>
      <w:r>
        <w:rPr>
          <w:bCs/>
          <w:b/>
        </w:rPr>
        <w:t xml:space="preserve">Competitive Landscape:</w:t>
      </w:r>
      <w:r>
        <w:t xml:space="preserve"> </w:t>
      </w:r>
      <w:r>
        <w:t xml:space="preserve">While competitors like ABC Solutions struggled with 5% revenue decline in Zimbabwe Harare, Professor's customer retention rate reached 89% - the highest in our regional history. Our differentiation through hyper-localized support (24/7 Harare-based technical teams) was decisive.</w:t>
      </w:r>
    </w:p>
    <w:p>
      <w:pPr>
        <w:pStyle w:val="BodyText"/>
      </w:pPr>
      <w:r>
        <w:rPr>
          <w:bCs/>
          <w:b/>
        </w:rPr>
        <w:t xml:space="preserve">Emerging Opportunity:</w:t>
      </w:r>
      <w:r>
        <w:t xml:space="preserve"> </w:t>
      </w:r>
      <w:r>
        <w:t xml:space="preserve">The growing demand for digital transformation in Harare's manufacturing sector presents a $3.7M opportunity. Professor has already secured pilot contracts with 15 manufacturers across the Harare Industrial Area, positioning us to capture significant market share in this high-growth segment.</w:t>
      </w:r>
    </w:p>
    <w:bookmarkEnd w:id="23"/>
    <w:bookmarkStart w:id="24" w:name="v.-strategic-initiatives-driving-growth"/>
    <w:p>
      <w:pPr>
        <w:pStyle w:val="Heading2"/>
      </w:pPr>
      <w:r>
        <w:t xml:space="preserve">V. Strategic Initiatives Driving Growth</w:t>
      </w:r>
    </w:p>
    <w:p>
      <w:pPr>
        <w:pStyle w:val="FirstParagraph"/>
      </w:pPr>
      <w:r>
        <w:rPr>
          <w:bCs/>
          <w:b/>
        </w:rPr>
        <w:t xml:space="preserve">Harare Sales Acceleration Program:</w:t>
      </w:r>
      <w:r>
        <w:t xml:space="preserve"> </w:t>
      </w:r>
      <w:r>
        <w:t xml:space="preserve">Launched Q2 2023, this initiative deployed 15 sales specialists with deep Harare cultural knowledge. Their focus on neighborhood-based business development (e.g., Mabvuku, Highfield) yielded a 57% increase in small-business sales within Zimbabwe Harare.</w:t>
      </w:r>
    </w:p>
    <w:p>
      <w:pPr>
        <w:pStyle w:val="BodyText"/>
      </w:pPr>
      <w:r>
        <w:rPr>
          <w:bCs/>
          <w:b/>
        </w:rPr>
        <w:t xml:space="preserve">Professor Digital Hub:</w:t>
      </w:r>
      <w:r>
        <w:t xml:space="preserve"> </w:t>
      </w:r>
      <w:r>
        <w:t xml:space="preserve">Our new state-of-the-art facility at the Central Business District now serves as the nerve center for all Zimbabwe Harare operations. This hub enables real-time sales analytics and has reduced response time to client inquiries by 72%.</w:t>
      </w:r>
    </w:p>
    <w:p>
      <w:pPr>
        <w:pStyle w:val="BodyText"/>
      </w:pPr>
      <w:r>
        <w:rPr>
          <w:bCs/>
          <w:b/>
        </w:rPr>
        <w:t xml:space="preserve">Sustainability Integration:</w:t>
      </w:r>
      <w:r>
        <w:t xml:space="preserve"> </w:t>
      </w:r>
      <w:r>
        <w:t xml:space="preserve">Professor's "Green Harare Initiative" (solar-powered solutions for SMEs) generated $450K in Q4, aligning with Zimbabwe's national sustainability goals. This initiative has become a key differentiator in our sales conversations across Zimbabwe Harare.</w:t>
      </w:r>
    </w:p>
    <w:bookmarkEnd w:id="24"/>
    <w:bookmarkStart w:id="25" w:name="vi.-financial-outlook-zimbabwe-harare"/>
    <w:p>
      <w:pPr>
        <w:pStyle w:val="Heading2"/>
      </w:pPr>
      <w:r>
        <w:t xml:space="preserve">VI. Financial Outlook: Zimbabwe Harare</w:t>
      </w:r>
    </w:p>
    <w:p>
      <w:pPr>
        <w:pStyle w:val="FirstParagraph"/>
      </w:pPr>
      <w:r>
        <w:t xml:space="preserve">Based on current momentum, Professor projects $3.1M revenue from Zimbabwe Harare for FY 2024 - an 86% increase over the previous year's total revenue in this region. The sales pipeline is robust at $1.8M (Q4 2023), with a 75% conversion probability for enterprise deals.</w:t>
      </w:r>
    </w:p>
    <w:p>
      <w:pPr>
        <w:pStyle w:val="BodyText"/>
      </w:pPr>
      <w:r>
        <w:t xml:space="preserve">Key investment areas for FY 2024 include:</w:t>
      </w:r>
    </w:p>
    <w:p>
      <w:pPr>
        <w:numPr>
          <w:ilvl w:val="0"/>
          <w:numId w:val="1001"/>
        </w:numPr>
        <w:pStyle w:val="Compact"/>
      </w:pPr>
      <w:r>
        <w:t xml:space="preserve">Expansion of the Harare Digital Hub to serve all Southern Africa</w:t>
      </w:r>
    </w:p>
    <w:p>
      <w:pPr>
        <w:numPr>
          <w:ilvl w:val="0"/>
          <w:numId w:val="1001"/>
        </w:numPr>
        <w:pStyle w:val="Compact"/>
      </w:pPr>
      <w:r>
        <w:t xml:space="preserve">Development of a Harare-specific mobile app for SMEs (launch Q1 2024)</w:t>
      </w:r>
    </w:p>
    <w:p>
      <w:pPr>
        <w:numPr>
          <w:ilvl w:val="0"/>
          <w:numId w:val="1001"/>
        </w:numPr>
        <w:pStyle w:val="Compact"/>
      </w:pPr>
      <w:r>
        <w:t xml:space="preserve">Establishment of a dedicated Zimbabwe Harare training academy</w:t>
      </w:r>
    </w:p>
    <w:bookmarkEnd w:id="25"/>
    <w:bookmarkStart w:id="26" w:name="X707108ab42a93e337e9409b3184248d6e2c31b7"/>
    <w:p>
      <w:pPr>
        <w:pStyle w:val="Heading2"/>
      </w:pPr>
      <w:r>
        <w:t xml:space="preserve">VII. Conclusion: Professor's Leadership in Zimbabwe Harare</w:t>
      </w:r>
    </w:p>
    <w:p>
      <w:pPr>
        <w:pStyle w:val="FirstParagraph"/>
      </w:pPr>
      <w:r>
        <w:t xml:space="preserve">This Sales Report unequivocally demonstrates that Professor has not only adapted to but thrived within the complex dynamics of Zimbabwe Harare. Our strategic focus on deep market immersion - from understanding local business rhythms to investing in community partnerships - has transformed our position from a supplier to an indispensable business partner across Zimbabwe Harare.</w:t>
      </w:r>
    </w:p>
    <w:p>
      <w:pPr>
        <w:pStyle w:val="BodyText"/>
      </w:pPr>
      <w:r>
        <w:t xml:space="preserve">The 32% YoY growth is not merely a metric; it represents Professor's successful integration into the economic fabric of Zimbabwe Harare. We've moved beyond simply selling products to becoming catalysts for local business growth. This Sales Report confirms that our "Harare First" approach delivers sustainable competitive advantage, with market share increasing by 7.4 percentage points while the overall market grew at only 1.2%.</w:t>
      </w:r>
    </w:p>
    <w:p>
      <w:pPr>
        <w:pStyle w:val="BodyText"/>
      </w:pPr>
      <w:r>
        <w:t xml:space="preserve">As Zimbabwe continues its economic journey, Professor stands ready to accelerate growth in Harare through innovation and unwavering commitment to local partnership. The success documented in this Sales Report is not an anomaly - it's the foundation of our future leadership position across Southern Africa. For Professor Holdings Group, Zimbabwe Harare isn't just a market; it's where we've proven that deep local engagement creates extraordinary value.</w:t>
      </w:r>
    </w:p>
    <w:p>
      <w:pPr>
        <w:pStyle w:val="BodyText"/>
      </w:pPr>
      <w:r>
        <w:rPr>
          <w:bCs/>
          <w:b/>
        </w:rPr>
        <w:t xml:space="preserve">Prepared By:</w:t>
      </w:r>
      <w:r>
        <w:t xml:space="preserve"> </w:t>
      </w:r>
      <w:r>
        <w:t xml:space="preserve">Professor Holdings Group Sales Analytics Division</w:t>
      </w:r>
    </w:p>
    <w:p>
      <w:pPr>
        <w:pStyle w:val="BodyText"/>
      </w:pPr>
      <w:r>
        <w:rPr>
          <w:bCs/>
          <w:b/>
        </w:rPr>
        <w:t xml:space="preserve">Signature:</w:t>
      </w:r>
      <w:r>
        <w:t xml:space="preserve"> </w:t>
      </w:r>
      <w:r>
        <w:t xml:space="preserve">T. Moyo, Regional Director - Southern Africa</w:t>
      </w:r>
    </w:p>
    <w:p>
      <w:pPr>
        <w:pStyle w:val="BodyText"/>
      </w:pPr>
      <w:r>
        <w:rPr>
          <w:iCs/>
          <w:i/>
        </w:rPr>
        <w:t xml:space="preserve">This Sales Report is confidential and proprietary to Professor Holdings Group. Distribution restricted to authorized personnel only. Zimbabwe Harare Market Data Source: Professor Analytics Hub, Central Business District.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 Zimbabwe Harare Market Performance</dc:title>
  <dc:creator/>
  <dc:language>en</dc:language>
  <cp:keywords/>
  <dcterms:created xsi:type="dcterms:W3CDTF">2026-07-21T06:54:13Z</dcterms:created>
  <dcterms:modified xsi:type="dcterms:W3CDTF">2026-07-21T06:54:13Z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