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Afghanistan</w:t>
      </w:r>
      <w:r>
        <w:t xml:space="preserve"> </w:t>
      </w:r>
      <w:r>
        <w:t xml:space="preserve">Kabul</w:t>
      </w:r>
    </w:p>
    <w:bookmarkStart w:id="28" w:name="Xda36c618954cb57cbab0b698ecf9e7a11d86fb5"/>
    <w:p>
      <w:pPr>
        <w:pStyle w:val="Heading1"/>
      </w:pPr>
      <w:r>
        <w:t xml:space="preserve">Sales Report: Strategic Performance Analysis of Project Manager Operations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Location Focus:</w:t>
      </w:r>
      <w:r>
        <w:t xml:space="preserve"> </w:t>
      </w:r>
      <w:r>
        <w:t xml:space="preserve">Afghanistan Kabul Region</w:t>
      </w:r>
    </w:p>
    <w:bookmarkStart w:id="20" w:name="executive-summary"/>
    <w:p>
      <w:pPr>
        <w:pStyle w:val="Heading2"/>
      </w:pPr>
      <w:r>
        <w:t xml:space="preserve">Executive Summary</w:t>
      </w:r>
    </w:p>
    <w:p>
      <w:pPr>
        <w:pStyle w:val="FirstParagraph"/>
      </w:pPr>
      <w:r>
        <w:t xml:space="preserve">This comprehensive Sales Report details the performance metrics and strategic initiatives executed by our dedicated Project Manager in the complex operational environment of Afghanistan Kabul. The report underscores critical achievements, challenges navigated, and future growth pathways for our sales ecosystem within this strategically vital market. As Afghanistan Kabul emerges as a pivotal hub for regional development, this Sales Report serves as an essential benchmark for evaluating how our Project Manager has optimized sales outcomes despite unprecedented geopolitical dynamics.</w:t>
      </w:r>
    </w:p>
    <w:bookmarkEnd w:id="20"/>
    <w:bookmarkStart w:id="21" w:name="X86e19000189f971a206ba24de69dff0c98add62"/>
    <w:p>
      <w:pPr>
        <w:pStyle w:val="Heading2"/>
      </w:pPr>
      <w:r>
        <w:t xml:space="preserve">Market Context: Afghanistan Kabul Operations</w:t>
      </w:r>
    </w:p>
    <w:p>
      <w:pPr>
        <w:pStyle w:val="FirstParagraph"/>
      </w:pPr>
      <w:r>
        <w:t xml:space="preserve">Operating in Afghanistan Kabul demands exceptional adaptability due to the region's unique socioeconomic landscape. Our Project Manager has consistently demonstrated mastery in navigating this environment while driving sales excellence. The Kabul market represents a high-potential yet high-risk zone where our sales strategy must balance humanitarian imperatives with commercial viability. This Sales Report confirms that our Project Manager’s localized approach—tailored specifically to Afghanistan Kabul's cultural and economic nuances—has been instrumental in securing sustainable revenue streams amidst volatile conditions.</w:t>
      </w:r>
    </w:p>
    <w:bookmarkEnd w:id="21"/>
    <w:bookmarkStart w:id="22" w:name="key-performance-indicators-kpis-analysis"/>
    <w:p>
      <w:pPr>
        <w:pStyle w:val="Heading2"/>
      </w:pPr>
      <w:r>
        <w:t xml:space="preserve">Key Performance Indicators (KPIs) Analysis</w:t>
      </w:r>
    </w:p>
    <w:p>
      <w:pPr>
        <w:pStyle w:val="FirstParagraph"/>
      </w:pPr>
      <w:r>
        <w:t xml:space="preserve">The Project Manager in Afghanistan Kabul has exceeded all quarterly sales targets by 18% through innovative client acquisition strategies. Notable achievements include:</w:t>
      </w:r>
    </w:p>
    <w:p>
      <w:pPr>
        <w:numPr>
          <w:ilvl w:val="0"/>
          <w:numId w:val="1001"/>
        </w:numPr>
        <w:pStyle w:val="Compact"/>
      </w:pPr>
      <w:r>
        <w:rPr>
          <w:bCs/>
          <w:b/>
        </w:rPr>
        <w:t xml:space="preserve">Revenue Growth:</w:t>
      </w:r>
      <w:r>
        <w:t xml:space="preserve"> </w:t>
      </w:r>
      <w:r>
        <w:t xml:space="preserve">$2.3M generated in Q3 2023 (vs. $1.95M projected), driven by strategic partnerships with Kabul-based NGOs and government entities.</w:t>
      </w:r>
    </w:p>
    <w:p>
      <w:pPr>
        <w:numPr>
          <w:ilvl w:val="0"/>
          <w:numId w:val="1001"/>
        </w:numPr>
        <w:pStyle w:val="Compact"/>
      </w:pPr>
      <w:r>
        <w:rPr>
          <w:bCs/>
          <w:b/>
        </w:rPr>
        <w:t xml:space="preserve">Client Retention:</w:t>
      </w:r>
      <w:r>
        <w:t xml:space="preserve"> </w:t>
      </w:r>
      <w:r>
        <w:t xml:space="preserve">94% renewal rate for long-term contracts, the highest in our Central Asian portfolio due to the Project Manager’s relationship-centric approach.</w:t>
      </w:r>
    </w:p>
    <w:p>
      <w:pPr>
        <w:numPr>
          <w:ilvl w:val="0"/>
          <w:numId w:val="1001"/>
        </w:numPr>
        <w:pStyle w:val="Compact"/>
      </w:pPr>
      <w:r>
        <w:rPr>
          <w:bCs/>
          <w:b/>
        </w:rPr>
        <w:t xml:space="preserve">Mission Alignment:</w:t>
      </w:r>
      <w:r>
        <w:t xml:space="preserve"> </w:t>
      </w:r>
      <w:r>
        <w:t xml:space="preserve">100% of sales initiatives directly supported UNDP and World Bank projects in Afghanistan Kabul, enhancing our social impact credibility.</w:t>
      </w:r>
    </w:p>
    <w:p>
      <w:pPr>
        <w:pStyle w:val="FirstParagraph"/>
      </w:pPr>
      <w:r>
        <w:t xml:space="preserve">Crucially, the Project Manager implemented a localized sales framework that respects Afghan cultural protocols—conducting all client meetings in Dari/Pashto where appropriate. This approach, uniquely adapted for Afghanistan Kabul's business culture, reduced onboarding time by 30% and significantly improved stakeholder trust.</w:t>
      </w:r>
    </w:p>
    <w:bookmarkEnd w:id="22"/>
    <w:bookmarkStart w:id="23" w:name="X7f892ca7cd4ce9b070b5ec4a0ecaf63ac465235"/>
    <w:p>
      <w:pPr>
        <w:pStyle w:val="Heading2"/>
      </w:pPr>
      <w:r>
        <w:t xml:space="preserve">Strategic Initiatives Led by the Project Manager</w:t>
      </w:r>
    </w:p>
    <w:p>
      <w:pPr>
        <w:pStyle w:val="FirstParagraph"/>
      </w:pPr>
      <w:r>
        <w:t xml:space="preserve">The Project Manager spearheaded three transformative initiatives that directly elevated our sales positioning in Afghanistan Kabul:</w:t>
      </w:r>
    </w:p>
    <w:p>
      <w:pPr>
        <w:numPr>
          <w:ilvl w:val="0"/>
          <w:numId w:val="1002"/>
        </w:numPr>
        <w:pStyle w:val="Compact"/>
      </w:pPr>
      <w:r>
        <w:rPr>
          <w:bCs/>
          <w:b/>
        </w:rPr>
        <w:t xml:space="preserve">Kabul Market Intelligence Network:</w:t>
      </w:r>
      <w:r>
        <w:t xml:space="preserve"> </w:t>
      </w:r>
      <w:r>
        <w:t xml:space="preserve">Established a real-time data consortium with local economists and business associations, enabling predictive sales forecasting. This system identified untapped opportunities in Kabul’s burgeoning agro-processing sector, generating $750K in new pipeline.</w:t>
      </w:r>
    </w:p>
    <w:p>
      <w:pPr>
        <w:numPr>
          <w:ilvl w:val="0"/>
          <w:numId w:val="1002"/>
        </w:numPr>
        <w:pStyle w:val="Compact"/>
      </w:pPr>
      <w:r>
        <w:rPr>
          <w:bCs/>
          <w:b/>
        </w:rPr>
        <w:t xml:space="preserve">Cultural Sensitivity Training Program:</w:t>
      </w:r>
      <w:r>
        <w:t xml:space="preserve"> </w:t>
      </w:r>
      <w:r>
        <w:t xml:space="preserve">Developed mandatory training for all sales personnel deployed to Afghanistan Kabul. The Project Manager personally curated content addressing religious customs and business etiquette, reducing client miscommunication incidents by 65%.</w:t>
      </w:r>
    </w:p>
    <w:p>
      <w:pPr>
        <w:numPr>
          <w:ilvl w:val="0"/>
          <w:numId w:val="1002"/>
        </w:numPr>
        <w:pStyle w:val="Compact"/>
      </w:pPr>
      <w:r>
        <w:rPr>
          <w:bCs/>
          <w:b/>
        </w:rPr>
        <w:t xml:space="preserve">Humanitarian-Commercial Synergy Framework:</w:t>
      </w:r>
      <w:r>
        <w:t xml:space="preserve"> </w:t>
      </w:r>
      <w:r>
        <w:t xml:space="preserve">Created a proprietary model that integrates corporate sales with community development. Our Project Manager secured $1.2M in contracts where 30% of revenue funds Kabul-based vocational training—directly linking commercial success to social impact in Afghanistan.</w:t>
      </w:r>
    </w:p>
    <w:bookmarkEnd w:id="23"/>
    <w:bookmarkStart w:id="24" w:name="challenges-overcome-in-afghanistan-kabul"/>
    <w:p>
      <w:pPr>
        <w:pStyle w:val="Heading2"/>
      </w:pPr>
      <w:r>
        <w:t xml:space="preserve">Challenges Overcome in Afghanistan Kabul</w:t>
      </w:r>
    </w:p>
    <w:p>
      <w:pPr>
        <w:pStyle w:val="FirstParagraph"/>
      </w:pPr>
      <w:r>
        <w:t xml:space="preserve">The Project Manager navigated significant obstacles unique to Afghanistan Kabul, including:</w:t>
      </w:r>
    </w:p>
    <w:p>
      <w:pPr>
        <w:numPr>
          <w:ilvl w:val="0"/>
          <w:numId w:val="1003"/>
        </w:numPr>
        <w:pStyle w:val="Compact"/>
      </w:pPr>
      <w:r>
        <w:t xml:space="preserve">Supply chain disruptions caused by regional instability, resolved through a network of local logistics partners in Kabul's industrial zones.</w:t>
      </w:r>
    </w:p>
    <w:p>
      <w:pPr>
        <w:numPr>
          <w:ilvl w:val="0"/>
          <w:numId w:val="1003"/>
        </w:numPr>
        <w:pStyle w:val="Compact"/>
      </w:pPr>
      <w:r>
        <w:t xml:space="preserve">Security constraints requiring daily risk assessments for all field sales operations—managed proactively by the Project Manager with minimal operational downtime.</w:t>
      </w:r>
    </w:p>
    <w:p>
      <w:pPr>
        <w:numPr>
          <w:ilvl w:val="0"/>
          <w:numId w:val="1003"/>
        </w:numPr>
        <w:pStyle w:val="Compact"/>
      </w:pPr>
      <w:r>
        <w:t xml:space="preserve">Currency volatility affecting payment structures, mitigated via forward contracts and flexible pricing models co-developed with Kabul financial institutions.</w:t>
      </w:r>
    </w:p>
    <w:p>
      <w:pPr>
        <w:pStyle w:val="FirstParagraph"/>
      </w:pPr>
      <w:r>
        <w:t xml:space="preserve">Notably, during the August 2023 security escalation in Afghanistan Kabul, the Project Manager executed a rapid pivot to remote sales operations within 72 hours—ensuring zero revenue interruption while prioritizing team safety. This decisive action cemented our reputation for operational resilience in Afghanistan Kabul.</w:t>
      </w:r>
    </w:p>
    <w:bookmarkEnd w:id="24"/>
    <w:bookmarkStart w:id="25" w:name="competitive-differentiation"/>
    <w:p>
      <w:pPr>
        <w:pStyle w:val="Heading2"/>
      </w:pPr>
      <w:r>
        <w:t xml:space="preserve">Competitive Differentiation</w:t>
      </w:r>
    </w:p>
    <w:p>
      <w:pPr>
        <w:pStyle w:val="FirstParagraph"/>
      </w:pPr>
      <w:r>
        <w:t xml:space="preserve">While competitors struggle with high turnover in Afghanistan Kabul, our Project Manager has built a 95% retention rate among local sales staff through culturally embedded leadership. The Sales Report highlights this as a key differentiator: Our Project Manager’s emphasis on mentorship within Kabul’s business community has created a self-sustaining talent pipeline—unlike the temporary expatriate model used by most firms. This localized expertise directly contributes to 23% higher deal closure rates versus regional peers.</w:t>
      </w:r>
    </w:p>
    <w:bookmarkEnd w:id="25"/>
    <w:bookmarkStart w:id="26" w:name="forward-looking-recommendations"/>
    <w:p>
      <w:pPr>
        <w:pStyle w:val="Heading2"/>
      </w:pPr>
      <w:r>
        <w:t xml:space="preserve">Forward-Looking Recommendations</w:t>
      </w:r>
    </w:p>
    <w:p>
      <w:pPr>
        <w:pStyle w:val="FirstParagraph"/>
      </w:pPr>
      <w:r>
        <w:t xml:space="preserve">Based on this Sales Report, we propose three strategic actions to leverage the Project Manager’s success in Afghanistan Kabul:</w:t>
      </w:r>
    </w:p>
    <w:p>
      <w:pPr>
        <w:numPr>
          <w:ilvl w:val="0"/>
          <w:numId w:val="1004"/>
        </w:numPr>
        <w:pStyle w:val="Compact"/>
      </w:pPr>
      <w:r>
        <w:rPr>
          <w:bCs/>
          <w:b/>
        </w:rPr>
        <w:t xml:space="preserve">Scale the Kabul Model:</w:t>
      </w:r>
      <w:r>
        <w:t xml:space="preserve"> </w:t>
      </w:r>
      <w:r>
        <w:t xml:space="preserve">Replicate our Project Manager’s framework across all high-risk markets (e.g., Pakistan, Sudan), starting with a $500K investment in localized training hubs.</w:t>
      </w:r>
    </w:p>
    <w:p>
      <w:pPr>
        <w:numPr>
          <w:ilvl w:val="0"/>
          <w:numId w:val="1004"/>
        </w:numPr>
        <w:pStyle w:val="Compact"/>
      </w:pPr>
      <w:r>
        <w:rPr>
          <w:bCs/>
          <w:b/>
        </w:rPr>
        <w:t xml:space="preserve">Kabul Innovation Lab:</w:t>
      </w:r>
      <w:r>
        <w:t xml:space="preserve"> </w:t>
      </w:r>
      <w:r>
        <w:t xml:space="preserve">Establish a permanent R&amp;D unit within Afghanistan Kabul focused on sales technology for volatile markets—funded by 15% of Q4 revenue from this region.</w:t>
      </w:r>
    </w:p>
    <w:p>
      <w:pPr>
        <w:numPr>
          <w:ilvl w:val="0"/>
          <w:numId w:val="1004"/>
        </w:numPr>
        <w:pStyle w:val="Compact"/>
      </w:pPr>
      <w:r>
        <w:rPr>
          <w:bCs/>
          <w:b/>
        </w:rPr>
        <w:t xml:space="preserve">Government Partnership Acceleration:</w:t>
      </w:r>
      <w:r>
        <w:t xml:space="preserve"> </w:t>
      </w:r>
      <w:r>
        <w:t xml:space="preserve">Leverage the Project Manager’s established relationships to co-develop a "Kabul Digital Commerce Initiative" with Afghanistan’s Ministry of Commerce, targeting $5M in public-sector contracts by Q2 2024.</w:t>
      </w:r>
    </w:p>
    <w:bookmarkEnd w:id="26"/>
    <w:bookmarkStart w:id="27" w:name="Xdde69bb3b436012910f0779439571ea1edf491b"/>
    <w:p>
      <w:pPr>
        <w:pStyle w:val="Heading2"/>
      </w:pPr>
      <w:r>
        <w:t xml:space="preserve">Conclusion: The Afghanistan Kabul Imperative</w:t>
      </w:r>
    </w:p>
    <w:p>
      <w:pPr>
        <w:pStyle w:val="FirstParagraph"/>
      </w:pPr>
      <w:r>
        <w:t xml:space="preserve">This Sales Report unequivocally demonstrates that the Project Manager role is not merely operational but strategic in our Afghanistan Kabul operations. The success achieved—measured in revenue, relationships, and regional influence—proves that investing in culturally intelligent Project Managers directly drives market dominance. As we look toward expanding into other Tier-2 markets across South Asia, the Afghanistan Kabul playbook will serve as our template for sustainable growth.</w:t>
      </w:r>
    </w:p>
    <w:p>
      <w:pPr>
        <w:pStyle w:val="BodyText"/>
      </w:pPr>
      <w:r>
        <w:t xml:space="preserve">Without question, the Project Manager’s performance in Afghanistan Kabul has transformed our regional sales trajectory. This Sales Report concludes that doubling down on this model—specifically through enhanced support for the Project Manager’s team and localized innovation—will yield 27% higher returns in high-complexity markets versus traditional approaches. The strategic value of having a dedicated Project Manager embedded in Afghanistan Kabul is no longer theoretical; it is our most significant competitive advantage.</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sales.strategy@company.com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Afghanistan Kabul</dc:title>
  <dc:creator/>
  <dc:language>en</dc:language>
  <cp:keywords/>
  <dcterms:created xsi:type="dcterms:W3CDTF">2025-12-12T16:20:45Z</dcterms:created>
  <dcterms:modified xsi:type="dcterms:W3CDTF">2025-12-12T16:20:45Z</dcterms:modified>
</cp:coreProperties>
</file>

<file path=docProps/custom.xml><?xml version="1.0" encoding="utf-8"?>
<Properties xmlns="http://schemas.openxmlformats.org/officeDocument/2006/custom-properties" xmlns:vt="http://schemas.openxmlformats.org/officeDocument/2006/docPropsVTypes"/>
</file>