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Australia</w:t>
      </w:r>
      <w:r>
        <w:t xml:space="preserve"> </w:t>
      </w:r>
      <w:r>
        <w:t xml:space="preserve">Melbourne</w:t>
      </w:r>
    </w:p>
    <w:bookmarkStart w:id="28" w:name="X11b96f8ffe674c7b72c97e8292c82a869d0750a"/>
    <w:p>
      <w:pPr>
        <w:pStyle w:val="Heading1"/>
      </w:pPr>
      <w:r>
        <w:t xml:space="preserve">2023 Q3 Sales Report: Project Manager Performance Analysis for Australia Melbourne Market</w:t>
      </w:r>
    </w:p>
    <w:bookmarkStart w:id="20" w:name="executive-summary"/>
    <w:p>
      <w:pPr>
        <w:pStyle w:val="Heading2"/>
      </w:pPr>
      <w:r>
        <w:t xml:space="preserve">Executive Summary</w:t>
      </w:r>
    </w:p>
    <w:p>
      <w:pPr>
        <w:pStyle w:val="FirstParagraph"/>
      </w:pPr>
      <w:r>
        <w:t xml:space="preserve">This comprehensive Sales Report details the performance of our Project Management team within the Australia Melbourne market during Q3 2023. As a critical driver of client acquisition and retention, our dedicated Project Managers have been instrumental in securing $4.7M in new business while maintaining an exceptional 94% client satisfaction rate across key accounts. The report underscores how strategic project leadership directly translates to revenue growth in Australia's competitive metropolitan landscape, particularly within Melbourne's thriving tech, construction, and sustainability sectors.</w:t>
      </w:r>
    </w:p>
    <w:bookmarkEnd w:id="20"/>
    <w:bookmarkStart w:id="21" w:name="X4b5eb3705c67e46bf3da6626402b79b1eb2290d"/>
    <w:p>
      <w:pPr>
        <w:pStyle w:val="Heading2"/>
      </w:pPr>
      <w:r>
        <w:t xml:space="preserve">Key Sales Metrics: Melbourne Market Performance</w:t>
      </w:r>
    </w:p>
    <w:p>
      <w:pPr>
        <w:pStyle w:val="FirstParagraph"/>
      </w:pPr>
      <w:r>
        <w:t xml:space="preserve">Our Australia Melbourne market demonstrated robust growth with a 18% year-over-year increase in sales pipeline value. Crucially, Project Managers accounted for 73% of all new client acquisitions in the region during Q3. The following metrics highlight their impact:</w:t>
      </w:r>
    </w:p>
    <w:p>
      <w:pPr>
        <w:numPr>
          <w:ilvl w:val="0"/>
          <w:numId w:val="1001"/>
        </w:numPr>
        <w:pStyle w:val="Compact"/>
      </w:pPr>
      <w:r>
        <w:rPr>
          <w:bCs/>
          <w:b/>
        </w:rPr>
        <w:t xml:space="preserve">Revenue Generated:</w:t>
      </w:r>
      <w:r>
        <w:t xml:space="preserve"> </w:t>
      </w:r>
      <w:r>
        <w:t xml:space="preserve">$4,721,500 (vs. $4,128,300 in Q2)</w:t>
      </w:r>
    </w:p>
    <w:p>
      <w:pPr>
        <w:numPr>
          <w:ilvl w:val="0"/>
          <w:numId w:val="1001"/>
        </w:numPr>
        <w:pStyle w:val="Compact"/>
      </w:pPr>
      <w:r>
        <w:rPr>
          <w:bCs/>
          <w:b/>
        </w:rPr>
        <w:t xml:space="preserve">New Client Acquisition Rate:</w:t>
      </w:r>
      <w:r>
        <w:t xml:space="preserve"> </w:t>
      </w:r>
      <w:r>
        <w:t xml:space="preserve">37% increase driven by Project Manager-led proposals</w:t>
      </w:r>
    </w:p>
    <w:p>
      <w:pPr>
        <w:numPr>
          <w:ilvl w:val="0"/>
          <w:numId w:val="1001"/>
        </w:numPr>
        <w:pStyle w:val="Compact"/>
      </w:pPr>
      <w:r>
        <w:rPr>
          <w:bCs/>
          <w:b/>
        </w:rPr>
        <w:t xml:space="preserve">Client Retention Rate:</w:t>
      </w:r>
      <w:r>
        <w:t xml:space="preserve"> </w:t>
      </w:r>
      <w:r>
        <w:t xml:space="preserve">96% (exceeding national average of 89%)</w:t>
      </w:r>
    </w:p>
    <w:p>
      <w:pPr>
        <w:numPr>
          <w:ilvl w:val="0"/>
          <w:numId w:val="1001"/>
        </w:numPr>
        <w:pStyle w:val="Compact"/>
      </w:pPr>
      <w:r>
        <w:rPr>
          <w:bCs/>
          <w:b/>
        </w:rPr>
        <w:t xml:space="preserve">Sales Cycle Reduction:</w:t>
      </w:r>
      <w:r>
        <w:t xml:space="preserve"> </w:t>
      </w:r>
      <w:r>
        <w:t xml:space="preserve">Average project delivery time shortened by 22 days through proactive management</w:t>
      </w:r>
    </w:p>
    <w:bookmarkEnd w:id="21"/>
    <w:bookmarkStart w:id="22" w:name="X79dee7fcdb58538f7da6d88960dec63ad782057"/>
    <w:p>
      <w:pPr>
        <w:pStyle w:val="Heading2"/>
      </w:pPr>
      <w:r>
        <w:t xml:space="preserve">The Strategic Role of Project Manager in Sales Success</w:t>
      </w:r>
    </w:p>
    <w:p>
      <w:pPr>
        <w:pStyle w:val="FirstParagraph"/>
      </w:pPr>
      <w:r>
        <w:t xml:space="preserve">In Australia Melbourne's sophisticated business environment, the Project Manager has evolved beyond traditional task coordination to become a revenue catalyst. Our Melbourne-based Project Managers consistently demonstrate how their dual focus on operational excellence and client relationship management drives sales outcomes:</w:t>
      </w:r>
    </w:p>
    <w:p>
      <w:pPr>
        <w:pStyle w:val="BodyText"/>
      </w:pPr>
      <w:r>
        <w:rPr>
          <w:bCs/>
          <w:b/>
        </w:rPr>
        <w:t xml:space="preserve">Consultative Selling Approach:</w:t>
      </w:r>
      <w:r>
        <w:t xml:space="preserve"> </w:t>
      </w:r>
      <w:r>
        <w:t xml:space="preserve">Unlike transactional sales roles, our Melbourne Project Managers leverage deep technical expertise to identify unmet client needs during project execution. For example, when delivering the Docklands Sustainability Hub project for a major real estate developer, the Project Manager identified opportunities for additional energy efficiency services that generated $285K in incremental revenue.</w:t>
      </w:r>
    </w:p>
    <w:p>
      <w:pPr>
        <w:pStyle w:val="BodyText"/>
      </w:pPr>
      <w:r>
        <w:rPr>
          <w:bCs/>
          <w:b/>
        </w:rPr>
        <w:t xml:space="preserve">Trust-Based Client Engagement:</w:t>
      </w:r>
      <w:r>
        <w:t xml:space="preserve"> </w:t>
      </w:r>
      <w:r>
        <w:t xml:space="preserve">In Australia's relationship-driven market, Project Managers serve as the primary client liaison. Their weekly performance briefings and transparent issue-resolution protocols have reduced client churn by 31% compared to non-project-managed accounts. A recent survey revealed 89% of Melbourne clients cited "Project Manager communication" as the top factor influencing renewal decisions.</w:t>
      </w:r>
    </w:p>
    <w:p>
      <w:pPr>
        <w:pStyle w:val="BodyText"/>
      </w:pPr>
      <w:r>
        <w:rPr>
          <w:bCs/>
          <w:b/>
        </w:rPr>
        <w:t xml:space="preserve">Revenue Acceleration:</w:t>
      </w:r>
      <w:r>
        <w:t xml:space="preserve"> </w:t>
      </w:r>
      <w:r>
        <w:t xml:space="preserve">By managing cross-functional teams (sales, engineering, delivery), Project Managers eliminate handoff delays that typically extend sales cycles. In the Melbourne CBD infrastructure project, this reduced proposal-to-signing time from 11 weeks to 7 weeks – directly capturing $620K in business that would have been lost to competitors.</w:t>
      </w:r>
    </w:p>
    <w:bookmarkEnd w:id="22"/>
    <w:bookmarkStart w:id="25" w:name="X4afad3a57cdfbf40d090f7d6a7a6c15ab83af10"/>
    <w:p>
      <w:pPr>
        <w:pStyle w:val="Heading2"/>
      </w:pPr>
      <w:r>
        <w:t xml:space="preserve">Melbourne Market Analysis: Opportunities &amp; Challenges</w:t>
      </w:r>
    </w:p>
    <w:p>
      <w:pPr>
        <w:pStyle w:val="FirstParagraph"/>
      </w:pPr>
      <w:r>
        <w:t xml:space="preserve">Operating within Australia Melbourne requires nuanced market understanding. Our Sales Report identifies two critical dynamics influencing Project Manager effectiveness:</w:t>
      </w:r>
    </w:p>
    <w:bookmarkStart w:id="23" w:name="Xb2541e5e5945cca835d28f9f0baa9643086be3b"/>
    <w:p>
      <w:pPr>
        <w:pStyle w:val="Heading3"/>
      </w:pPr>
      <w:r>
        <w:t xml:space="preserve">Opportunities in Melbourne's Growth Sectors</w:t>
      </w:r>
    </w:p>
    <w:p>
      <w:pPr>
        <w:numPr>
          <w:ilvl w:val="0"/>
          <w:numId w:val="1002"/>
        </w:numPr>
        <w:pStyle w:val="Compact"/>
      </w:pPr>
      <w:r>
        <w:rPr>
          <w:bCs/>
          <w:b/>
        </w:rPr>
        <w:t xml:space="preserve">Sustainable Infrastructure:</w:t>
      </w:r>
      <w:r>
        <w:t xml:space="preserve"> </w:t>
      </w:r>
      <w:r>
        <w:t xml:space="preserve">68% of new projects in Melbourne now require ESG compliance (e.g., the $1.2B Metro Tunnel project). Project Managers with green certification have secured 4x more contracts in this segment.</w:t>
      </w:r>
    </w:p>
    <w:p>
      <w:pPr>
        <w:numPr>
          <w:ilvl w:val="0"/>
          <w:numId w:val="1002"/>
        </w:numPr>
        <w:pStyle w:val="Compact"/>
      </w:pPr>
      <w:r>
        <w:rPr>
          <w:bCs/>
          <w:b/>
        </w:rPr>
        <w:t xml:space="preserve">Tech-Driven Construction:</w:t>
      </w:r>
      <w:r>
        <w:t xml:space="preserve"> </w:t>
      </w:r>
      <w:r>
        <w:t xml:space="preserve">Melbourne's construction tech boom (e.g., BIM adoption) demands Project Managers who understand digital tools. Our team's 3D modeling proficiency increased win rates by 27% for high-value contracts.</w:t>
      </w:r>
    </w:p>
    <w:bookmarkEnd w:id="23"/>
    <w:bookmarkStart w:id="24" w:name="X5d1fc113ed86dc3c8d24496a40054b21f2e690d"/>
    <w:p>
      <w:pPr>
        <w:pStyle w:val="Heading3"/>
      </w:pPr>
      <w:r>
        <w:t xml:space="preserve">Regional Challenges Impacting Sales Performance</w:t>
      </w:r>
    </w:p>
    <w:p>
      <w:pPr>
        <w:numPr>
          <w:ilvl w:val="0"/>
          <w:numId w:val="1003"/>
        </w:numPr>
        <w:pStyle w:val="Compact"/>
      </w:pPr>
      <w:r>
        <w:rPr>
          <w:bCs/>
          <w:b/>
        </w:rPr>
        <w:t xml:space="preserve">Labour Market Competition:</w:t>
      </w:r>
      <w:r>
        <w:t xml:space="preserve"> </w:t>
      </w:r>
      <w:r>
        <w:t xml:space="preserve">Melbourne's tight project management talent pool has increased recruitment costs by 19%. Our solution: internal upskilling programs for sales staff transitioning to Project Manager roles.</w:t>
      </w:r>
    </w:p>
    <w:p>
      <w:pPr>
        <w:numPr>
          <w:ilvl w:val="0"/>
          <w:numId w:val="1003"/>
        </w:numPr>
        <w:pStyle w:val="Compact"/>
      </w:pPr>
      <w:r>
        <w:rPr>
          <w:bCs/>
          <w:b/>
        </w:rPr>
        <w:t xml:space="preserve">Regulatory Complexity:</w:t>
      </w:r>
      <w:r>
        <w:t xml:space="preserve"> </w:t>
      </w:r>
      <w:r>
        <w:t xml:space="preserve">Victoria's strict building codes require Project Managers to navigate approvals quickly. Delays in this process historically caused 30% of quote rejections – now mitigated through dedicated regulatory specialists embedded in project teams.</w:t>
      </w:r>
    </w:p>
    <w:bookmarkEnd w:id="24"/>
    <w:bookmarkEnd w:id="25"/>
    <w:bookmarkStart w:id="26" w:name="Xdd21066450a20a4909d6f9369af0ad955979965"/>
    <w:p>
      <w:pPr>
        <w:pStyle w:val="Heading2"/>
      </w:pPr>
      <w:r>
        <w:t xml:space="preserve">Actionable Recommendations for Australia Melbourne Sales Strategy</w:t>
      </w:r>
    </w:p>
    <w:p>
      <w:pPr>
        <w:pStyle w:val="FirstParagraph"/>
      </w:pPr>
      <w:r>
        <w:t xml:space="preserve">Based on our Sales Report analysis, we propose three targeted initiatives to amplify Project Manager impact in Melbourne:</w:t>
      </w:r>
    </w:p>
    <w:p>
      <w:pPr>
        <w:numPr>
          <w:ilvl w:val="0"/>
          <w:numId w:val="1004"/>
        </w:numPr>
        <w:pStyle w:val="Compact"/>
      </w:pPr>
      <w:r>
        <w:rPr>
          <w:bCs/>
          <w:b/>
        </w:rPr>
        <w:t xml:space="preserve">Specialized Project Manager Roles:</w:t>
      </w:r>
      <w:r>
        <w:t xml:space="preserve"> </w:t>
      </w:r>
      <w:r>
        <w:t xml:space="preserve">Create tiered roles (e.g., "Sustainability Project Manager," "Tech-Adoption Lead") focusing on high-growth Melbourne sectors. This targets the 42% of sales opportunities currently lost due to skill gaps.</w:t>
      </w:r>
    </w:p>
    <w:p>
      <w:pPr>
        <w:numPr>
          <w:ilvl w:val="0"/>
          <w:numId w:val="1004"/>
        </w:numPr>
        <w:pStyle w:val="Compact"/>
      </w:pPr>
      <w:r>
        <w:rPr>
          <w:bCs/>
          <w:b/>
        </w:rPr>
        <w:t xml:space="preserve">Client Health Scorecard System:</w:t>
      </w:r>
      <w:r>
        <w:t xml:space="preserve"> </w:t>
      </w:r>
      <w:r>
        <w:t xml:space="preserve">Implement real-time dashboards tracking project milestones against client business goals (e.g., "Construction timeline aligns with tenant leasing deadlines"). Early trials increased upsell opportunities by 35%.</w:t>
      </w:r>
    </w:p>
    <w:p>
      <w:pPr>
        <w:numPr>
          <w:ilvl w:val="0"/>
          <w:numId w:val="1004"/>
        </w:numPr>
        <w:pStyle w:val="Compact"/>
      </w:pPr>
      <w:r>
        <w:rPr>
          <w:bCs/>
          <w:b/>
        </w:rPr>
        <w:t xml:space="preserve">Melbourne Regional Sales Council:</w:t>
      </w:r>
      <w:r>
        <w:t xml:space="preserve"> </w:t>
      </w:r>
      <w:r>
        <w:t xml:space="preserve">Establish quarterly forums where Project Managers collaborate with sales leadership to refine proposal strategies based on local market intelligence. This addresses the 28% of deals lost due to generic proposals unaligned with Melbourne's unique commercial landscape.</w:t>
      </w:r>
    </w:p>
    <w:bookmarkEnd w:id="26"/>
    <w:bookmarkStart w:id="27" w:name="X8192aad6a5d36ab415fd0356451352b4ffe577d"/>
    <w:p>
      <w:pPr>
        <w:pStyle w:val="Heading2"/>
      </w:pPr>
      <w:r>
        <w:t xml:space="preserve">Conclusion: Project Manager as Revenue Engine</w:t>
      </w:r>
    </w:p>
    <w:p>
      <w:pPr>
        <w:pStyle w:val="FirstParagraph"/>
      </w:pPr>
      <w:r>
        <w:t xml:space="preserve">This Sales Report unequivocally demonstrates that in Australia Melbourne, effective Project Management is not merely an operational function – it's the cornerstone of sales excellence. Our data reveals that every $1 invested in high-performing Project Managers generates $6.80 in revenue within 12 months. As Melbourne continues to grow as a global business hub (with infrastructure investments exceeding $50B over the next decade), strategic deployment of Project Managers will be pivotal to capturing market share.</w:t>
      </w:r>
    </w:p>
    <w:p>
      <w:pPr>
        <w:pStyle w:val="BodyText"/>
      </w:pPr>
      <w:r>
        <w:t xml:space="preserve">Looking ahead, we recommend prioritizing Project Manager development programs with Melbourne-specific industry certifications (e.g., CIOB Victoria, Green Star accreditation). The time for transformation is now – our Sales Report proves that in Australia Melbourne's competitive environment, the Project Manager is the ultimate sales differentiator. By embedding them deeply within our revenue strategy, we position ourselves to achieve 25%+ annual growth while reinforcing our leadership in this dynamic market.</w:t>
      </w:r>
    </w:p>
    <w:p>
      <w:pPr>
        <w:pStyle w:val="BodyText"/>
      </w:pPr>
      <w:r>
        <w:rPr>
          <w:bCs/>
          <w:b/>
        </w:rPr>
        <w:t xml:space="preserve">Prepared for:</w:t>
      </w:r>
      <w:r>
        <w:t xml:space="preserve"> </w:t>
      </w:r>
      <w:r>
        <w:t xml:space="preserve">Executive Sales Leadership |</w:t>
      </w:r>
      <w:r>
        <w:t xml:space="preserve"> </w:t>
      </w:r>
      <w:r>
        <w:rPr>
          <w:bCs/>
          <w:b/>
        </w:rPr>
        <w:t xml:space="preserve">Region:</w:t>
      </w:r>
      <w:r>
        <w:t xml:space="preserve"> </w:t>
      </w:r>
      <w:r>
        <w:t xml:space="preserve">Australia Melbourne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 Australia Melbourne</dc:title>
  <dc:creator/>
  <dc:language>en</dc:language>
  <cp:keywords/>
  <dcterms:created xsi:type="dcterms:W3CDTF">2026-07-24T05:52:10Z</dcterms:created>
  <dcterms:modified xsi:type="dcterms:W3CDTF">2026-07-24T05:52:10Z</dcterms:modified>
</cp:coreProperties>
</file>

<file path=docProps/custom.xml><?xml version="1.0" encoding="utf-8"?>
<Properties xmlns="http://schemas.openxmlformats.org/officeDocument/2006/custom-properties" xmlns:vt="http://schemas.openxmlformats.org/officeDocument/2006/docPropsVTypes"/>
</file>