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Belgium</w:t>
      </w:r>
      <w:r>
        <w:t xml:space="preserve"> </w:t>
      </w:r>
      <w:r>
        <w:t xml:space="preserve">Brussels</w:t>
      </w:r>
    </w:p>
    <w:bookmarkStart w:id="30" w:name="X2ec69147e47aee72f6a66addd2ad6aa85c04995"/>
    <w:p>
      <w:pPr>
        <w:pStyle w:val="Heading1"/>
      </w:pPr>
      <w:r>
        <w:t xml:space="preserve">Quarterly Sales Report: Project Manager Excellence in Belgium Brussels Market</w:t>
      </w:r>
    </w:p>
    <w:bookmarkStart w:id="20" w:name="executive-summary"/>
    <w:p>
      <w:pPr>
        <w:pStyle w:val="Heading2"/>
      </w:pPr>
      <w:r>
        <w:t xml:space="preserve">Executive Summary</w:t>
      </w:r>
    </w:p>
    <w:p>
      <w:pPr>
        <w:pStyle w:val="FirstParagraph"/>
      </w:pPr>
      <w:r>
        <w:t xml:space="preserve">This comprehensive Sales Report details the exceptional performance of our dedicated Project Managers operating within the dynamic Belgium Brussels commercial landscape during Q3 2023. As the strategic backbone of our regional sales operations, these professionals have consistently delivered measurable revenue growth while navigating complex client requirements and market-specific regulations unique to Belgium Brussels. This document underscores how our Project Management framework directly drives sales success in this critical European hub, with a particular focus on securing high-value contracts and fostering long-term client partnerships across the Brussels metropolitan area.</w:t>
      </w:r>
    </w:p>
    <w:bookmarkEnd w:id="20"/>
    <w:bookmarkStart w:id="21" w:name="performance-metrics-sales-impact"/>
    <w:p>
      <w:pPr>
        <w:pStyle w:val="Heading2"/>
      </w:pPr>
      <w:r>
        <w:t xml:space="preserve">Performance Metrics &amp; Sales Impact</w:t>
      </w:r>
    </w:p>
    <w:p>
      <w:pPr>
        <w:pStyle w:val="FirstParagraph"/>
      </w:pPr>
      <w:r>
        <w:t xml:space="preserve">The Project Manager role has proven indispensable to our Belgium Brussels sales strategy. In Q3, our three assigned Project Managers collectively managed 17 active client accounts, achieving a remarkable 98% contract renewal rate – significantly exceeding the regional benchmark of 85%. This success directly contributed to a €2.4M revenue generation, representing a 14% quarter-over-quarter increase for Belgium Brussels operations. Notably, our Project Managers executed three complex enterprise-level projects within Belgium Brussels that collectively generated €1.2M in new business, including two major contracts with EU institutions headquartered in the capital.</w:t>
      </w:r>
    </w:p>
    <w:p>
      <w:pPr>
        <w:pStyle w:val="BodyText"/>
      </w:pPr>
      <w:r>
        <w:t xml:space="preserve">Key sales metrics demonstrating Project Manager efficacy include:</w:t>
      </w:r>
    </w:p>
    <w:p>
      <w:pPr>
        <w:numPr>
          <w:ilvl w:val="0"/>
          <w:numId w:val="1001"/>
        </w:numPr>
        <w:pStyle w:val="Compact"/>
      </w:pPr>
      <w:r>
        <w:rPr>
          <w:bCs/>
          <w:b/>
        </w:rPr>
        <w:t xml:space="preserve">Client Retention:</w:t>
      </w:r>
      <w:r>
        <w:t xml:space="preserve"> </w:t>
      </w:r>
      <w:r>
        <w:t xml:space="preserve">98% (vs. regional average of 85%) due to proactive relationship management</w:t>
      </w:r>
    </w:p>
    <w:p>
      <w:pPr>
        <w:numPr>
          <w:ilvl w:val="0"/>
          <w:numId w:val="1001"/>
        </w:numPr>
        <w:pStyle w:val="Compact"/>
      </w:pPr>
      <w:r>
        <w:rPr>
          <w:bCs/>
          <w:b/>
        </w:rPr>
        <w:t xml:space="preserve">Deal Velocity:</w:t>
      </w:r>
      <w:r>
        <w:t xml:space="preserve"> </w:t>
      </w:r>
      <w:r>
        <w:t xml:space="preserve">Reduced sales cycle by 22% through efficient cross-functional coordination</w:t>
      </w:r>
    </w:p>
    <w:p>
      <w:pPr>
        <w:numPr>
          <w:ilvl w:val="0"/>
          <w:numId w:val="1001"/>
        </w:numPr>
        <w:pStyle w:val="Compact"/>
      </w:pPr>
      <w:r>
        <w:rPr>
          <w:bCs/>
          <w:b/>
        </w:rPr>
        <w:t xml:space="preserve">NPS Improvement:</w:t>
      </w:r>
      <w:r>
        <w:t xml:space="preserve"> </w:t>
      </w:r>
      <w:r>
        <w:t xml:space="preserve">Client satisfaction scores increased from 74 to 89 (post-Project Manager engagement)</w:t>
      </w:r>
    </w:p>
    <w:bookmarkEnd w:id="21"/>
    <w:bookmarkStart w:id="25" w:name="Xe24ae58685c4255dd3e3fa250e0f97cfaa6372d"/>
    <w:p>
      <w:pPr>
        <w:pStyle w:val="Heading2"/>
      </w:pPr>
      <w:r>
        <w:t xml:space="preserve">Strategic Initiatives Driving Growth in Belgium Brussels</w:t>
      </w:r>
    </w:p>
    <w:p>
      <w:pPr>
        <w:pStyle w:val="FirstParagraph"/>
      </w:pPr>
      <w:r>
        <w:t xml:space="preserve">The Project Manager function has revolutionized our approach to the Belgium Brussels market through three critical initiatives:</w:t>
      </w:r>
    </w:p>
    <w:bookmarkStart w:id="22" w:name="hyper-local-market-integration"/>
    <w:p>
      <w:pPr>
        <w:pStyle w:val="Heading3"/>
      </w:pPr>
      <w:r>
        <w:t xml:space="preserve">1. Hyper-Local Market Integration</w:t>
      </w:r>
    </w:p>
    <w:p>
      <w:pPr>
        <w:pStyle w:val="FirstParagraph"/>
      </w:pPr>
      <w:r>
        <w:t xml:space="preserve">Our Project Managers embedded themselves within Belgium Brussels' unique commercial ecosystem. By collaborating with local legal advisors specializing in Belgian data regulations (GDPR compliance) and understanding Flemish/Walloon cultural nuances, they tailored sales solutions that resonated deeply with Brussels-based enterprises. For example, a Project Manager secured a €450K contract with a major Belgian healthcare provider by adapting our solution to meet specific regional patient data handling requirements – an opportunity previously deemed unattainable due to regulatory complexity.</w:t>
      </w:r>
    </w:p>
    <w:bookmarkEnd w:id="22"/>
    <w:bookmarkStart w:id="23" w:name="cross-functional-sales-acceleration"/>
    <w:p>
      <w:pPr>
        <w:pStyle w:val="Heading3"/>
      </w:pPr>
      <w:r>
        <w:t xml:space="preserve">2. Cross-Functional Sales Acceleration</w:t>
      </w:r>
    </w:p>
    <w:p>
      <w:pPr>
        <w:pStyle w:val="FirstParagraph"/>
      </w:pPr>
      <w:r>
        <w:t xml:space="preserve">The Project Manager role serves as the central nervous system between sales, delivery, and client success teams. In Belgium Brussels, this eliminated communication silos that historically delayed deals. During Q3, the Project Manager facilitated 47 joint solutioning sessions with technical experts before final client presentations – a process that previously took 3-4 weeks but now completes in under 10 business days. This accelerated timeline directly enabled our team to win the prestigious Brussels Metro Digital Transformation project against global competitors.</w:t>
      </w:r>
    </w:p>
    <w:bookmarkEnd w:id="23"/>
    <w:bookmarkStart w:id="24" w:name="predictive-opportunity-management"/>
    <w:p>
      <w:pPr>
        <w:pStyle w:val="Heading3"/>
      </w:pPr>
      <w:r>
        <w:t xml:space="preserve">3. Predictive Opportunity Management</w:t>
      </w:r>
    </w:p>
    <w:p>
      <w:pPr>
        <w:pStyle w:val="FirstParagraph"/>
      </w:pPr>
      <w:r>
        <w:t xml:space="preserve">Through advanced sales pipeline analysis, Project Managers identified emerging needs within Belgium Brussels' evolving market landscape. By recognizing the surge in demand for sustainable IT solutions among Brussels-based corporations (driven by EU Green Deal initiatives), they proactively developed a specialized offering. This resulted in €680K in new business from three major clients specifically seeking ESG-compliant technology – an area our sales team had previously not aggressively pursued.</w:t>
      </w:r>
    </w:p>
    <w:bookmarkEnd w:id="24"/>
    <w:bookmarkEnd w:id="25"/>
    <w:bookmarkStart w:id="26" w:name="X2a3965bc9cc611953ef08590a8398160021d89d"/>
    <w:p>
      <w:pPr>
        <w:pStyle w:val="Heading2"/>
      </w:pPr>
      <w:r>
        <w:t xml:space="preserve">Overcoming Belgium Brussels-Specific Challenges</w:t>
      </w:r>
    </w:p>
    <w:p>
      <w:pPr>
        <w:pStyle w:val="FirstParagraph"/>
      </w:pPr>
      <w:r>
        <w:t xml:space="preserve">The Project Manager role has been pivotal in navigating market-specific obstacles. In Belgium Brussels, complex procurement processes and multi-stakeholder decision-making have historically slowed sales cycles. Our Project Managers implemented a customized stakeholder mapping protocol that identified key influencers across 12+ Belgian government departments within one project – reducing approval timelines from 6 months to 7 weeks. Additionally, they developed bilingual (Dutch/French) client communication templates that aligned with Belgium Brussels' regulatory language requirements, ensuring all documentation met legal standards without delays.</w:t>
      </w:r>
    </w:p>
    <w:bookmarkEnd w:id="26"/>
    <w:bookmarkStart w:id="27" w:name="X63319c87a750c5a3056514ac3201d592c70b447"/>
    <w:p>
      <w:pPr>
        <w:pStyle w:val="Heading2"/>
      </w:pPr>
      <w:r>
        <w:t xml:space="preserve">Market Analysis: Why Project Managers Are Crucial in Belgium Brussels</w:t>
      </w:r>
    </w:p>
    <w:p>
      <w:pPr>
        <w:pStyle w:val="FirstParagraph"/>
      </w:pPr>
      <w:r>
        <w:t xml:space="preserve">Belgium Brussels operates as a unique sales territory – serving as the de facto capital of the European Union with over 500 international organizations, 35+ EU institutions, and a highly regulated business environment. Our analysis confirms that projects requiring deep local market expertise consistently achieve 34% higher revenue potential when managed by dedicated Project Managers familiar with Brussels' nuances. The Sales Report indicates that without this specialized role, our competitive positioning in the Brussels market would be compromised due to:</w:t>
      </w:r>
    </w:p>
    <w:p>
      <w:pPr>
        <w:numPr>
          <w:ilvl w:val="0"/>
          <w:numId w:val="1002"/>
        </w:numPr>
        <w:pStyle w:val="Compact"/>
      </w:pPr>
      <w:r>
        <w:t xml:space="preserve">Complex regulatory navigation (Belgian Data Protection Authority requirements)</w:t>
      </w:r>
    </w:p>
    <w:p>
      <w:pPr>
        <w:numPr>
          <w:ilvl w:val="0"/>
          <w:numId w:val="1002"/>
        </w:numPr>
        <w:pStyle w:val="Compact"/>
      </w:pPr>
      <w:r>
        <w:t xml:space="preserve">Cultural sensitivity demands (Flemish vs. Walloon business practices)</w:t>
      </w:r>
    </w:p>
    <w:p>
      <w:pPr>
        <w:numPr>
          <w:ilvl w:val="0"/>
          <w:numId w:val="1002"/>
        </w:numPr>
        <w:pStyle w:val="Compact"/>
      </w:pPr>
      <w:r>
        <w:t xml:space="preserve">EU institutional procurement protocols</w:t>
      </w:r>
    </w:p>
    <w:bookmarkEnd w:id="27"/>
    <w:bookmarkStart w:id="28" w:name="Xaa0309f875a94b919bc478146d22266284f2315"/>
    <w:p>
      <w:pPr>
        <w:pStyle w:val="Heading2"/>
      </w:pPr>
      <w:r>
        <w:t xml:space="preserve">Future Strategies for Belgium Brussels Sales Growth</w:t>
      </w:r>
    </w:p>
    <w:p>
      <w:pPr>
        <w:pStyle w:val="FirstParagraph"/>
      </w:pPr>
      <w:r>
        <w:t xml:space="preserve">Based on Q3 success, we recommend doubling down on Project Manager capabilities within the Belgium Brussels territory through three key actions:</w:t>
      </w:r>
    </w:p>
    <w:p>
      <w:pPr>
        <w:numPr>
          <w:ilvl w:val="0"/>
          <w:numId w:val="1003"/>
        </w:numPr>
        <w:pStyle w:val="Compact"/>
      </w:pPr>
      <w:r>
        <w:rPr>
          <w:bCs/>
          <w:b/>
        </w:rPr>
        <w:t xml:space="preserve">Localized KPI Development:</w:t>
      </w:r>
      <w:r>
        <w:t xml:space="preserve"> </w:t>
      </w:r>
      <w:r>
        <w:t xml:space="preserve">Creating region-specific performance metrics aligned with Brussels' EU business ecosystem (e.g., number of successful engagements with EU bodies)</w:t>
      </w:r>
    </w:p>
    <w:p>
      <w:pPr>
        <w:numPr>
          <w:ilvl w:val="0"/>
          <w:numId w:val="1003"/>
        </w:numPr>
        <w:pStyle w:val="Compact"/>
      </w:pPr>
      <w:r>
        <w:rPr>
          <w:bCs/>
          <w:b/>
        </w:rPr>
        <w:t xml:space="preserve">EU Regulatory Training Program:</w:t>
      </w:r>
      <w:r>
        <w:t xml:space="preserve"> </w:t>
      </w:r>
      <w:r>
        <w:t xml:space="preserve">Mandatory certification for all Project Managers covering current Belgian/EU legislation affecting sales</w:t>
      </w:r>
    </w:p>
    <w:p>
      <w:pPr>
        <w:numPr>
          <w:ilvl w:val="0"/>
          <w:numId w:val="1003"/>
        </w:numPr>
        <w:pStyle w:val="Compact"/>
      </w:pPr>
      <w:r>
        <w:rPr>
          <w:bCs/>
          <w:b/>
        </w:rPr>
        <w:t xml:space="preserve">Sales-Project Manager Integration Framework:</w:t>
      </w:r>
      <w:r>
        <w:t xml:space="preserve"> </w:t>
      </w:r>
      <w:r>
        <w:t xml:space="preserve">Formalizing the Project Manager's role as lead in all pre-sales activities within Belgium Brussels to capture early opportunity identification</w:t>
      </w:r>
    </w:p>
    <w:bookmarkEnd w:id="28"/>
    <w:bookmarkStart w:id="29" w:name="X2c485cd1ab155d0d39df2597d538bda0c95f2a5"/>
    <w:p>
      <w:pPr>
        <w:pStyle w:val="Heading2"/>
      </w:pPr>
      <w:r>
        <w:t xml:space="preserve">Conclusion: The Project Manager as Sales Catalyst</w:t>
      </w:r>
    </w:p>
    <w:p>
      <w:pPr>
        <w:pStyle w:val="FirstParagraph"/>
      </w:pPr>
      <w:r>
        <w:t xml:space="preserve">This Sales Report unequivocally demonstrates that our Project Managers are not merely operational roles but strategic sales drivers in the Belgium Brussels market. Their deep understanding of local business practices, regulatory environment, and client expectations has directly translated to accelerated revenue growth, superior client retention, and competitive differentiation. The €2.4M generated through Project Manager-managed initiatives in Q3 represents 62% of Belgium Brussels' total quarterly revenue – a testament to their indispensable value.</w:t>
      </w:r>
    </w:p>
    <w:p>
      <w:pPr>
        <w:pStyle w:val="BodyText"/>
      </w:pPr>
      <w:r>
        <w:t xml:space="preserve">As we move into Q4, our continued investment in enhancing the Project Manager function within Belgium Brussels will be prioritized. The data is clear: for sustained success in this sophisticated market, every sales opportunity must be championed by a Project Manager who speaks the language of Brussels commerce – both literally and strategically. We project that expanding our dedicated Project Manager capacity by 40% in Belgium Brussels will unlock €3.8M in new annualized revenue opportunities within the EU capital region.</w:t>
      </w:r>
    </w:p>
    <w:p>
      <w:pPr>
        <w:pStyle w:val="BodyText"/>
      </w:pPr>
      <w:r>
        <w:rPr>
          <w:bCs/>
          <w:b/>
        </w:rPr>
        <w:t xml:space="preserve">Prepared for:</w:t>
      </w:r>
      <w:r>
        <w:t xml:space="preserve"> </w:t>
      </w:r>
      <w:r>
        <w:t xml:space="preserve">Global Sales Leadership &amp; Belgium Brussels Executive Committee</w:t>
      </w:r>
    </w:p>
    <w:p>
      <w:pPr>
        <w:pStyle w:val="BodyText"/>
      </w:pPr>
      <w:r>
        <w:rPr>
          <w:bCs/>
          <w:b/>
        </w:rPr>
        <w:t xml:space="preserve">Date:</w:t>
      </w:r>
      <w:r>
        <w:t xml:space="preserve"> </w:t>
      </w:r>
      <w:r>
        <w:t xml:space="preserve">October 26,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Sales Report: Project Manager Performance in Belgium Brussels</dc:title>
  <dc:creator/>
  <dc:language>en</dc:language>
  <cp:keywords/>
  <dcterms:created xsi:type="dcterms:W3CDTF">2025-12-12T10:55:52Z</dcterms:created>
  <dcterms:modified xsi:type="dcterms:W3CDTF">2025-12-12T10:55:52Z</dcterms:modified>
</cp:coreProperties>
</file>

<file path=docProps/custom.xml><?xml version="1.0" encoding="utf-8"?>
<Properties xmlns="http://schemas.openxmlformats.org/officeDocument/2006/custom-properties" xmlns:vt="http://schemas.openxmlformats.org/officeDocument/2006/docPropsVTypes"/>
</file>