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Canada</w:t>
      </w:r>
      <w:r>
        <w:t xml:space="preserve"> </w:t>
      </w:r>
      <w:r>
        <w:t xml:space="preserve">Vancouver</w:t>
      </w:r>
      <w:r>
        <w:t xml:space="preserve"> </w:t>
      </w: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Analysis</w:t>
      </w:r>
    </w:p>
    <w:bookmarkStart w:id="32" w:name="X8de402e8f8077bf7ef09f5d665fefcca147d684"/>
    <w:p>
      <w:pPr>
        <w:pStyle w:val="Heading1"/>
      </w:pPr>
      <w:r>
        <w:t xml:space="preserve">Comprehensive Sales Performance Report: Project Manager Excellence in Canada Vancouver Market</w:t>
      </w:r>
    </w:p>
    <w:bookmarkStart w:id="20" w:name="executive-summary"/>
    <w:p>
      <w:pPr>
        <w:pStyle w:val="Heading2"/>
      </w:pPr>
      <w:r>
        <w:t xml:space="preserve">Executive Summary</w:t>
      </w:r>
    </w:p>
    <w:p>
      <w:pPr>
        <w:pStyle w:val="FirstParagraph"/>
      </w:pPr>
      <w:r>
        <w:t xml:space="preserve">This formal Sales Report details the operational and financial performance of our dedicated Project Manager within the dynamic Canada Vancouver market. Covering Q3 2023 to Q1 2024, this document demonstrates how strategic project management has directly accelerated sales growth, client retention, and market penetration in one of Canada's most competitive metropolitan economies. The Project Manager's role has been instrumental in achieving a 27% year-over-year increase in regional sales revenue while maintaining industry-leading client satisfaction scores (94.3%). This report validates the critical importance of specialized project management within Vancouver's complex commercial landscape.</w:t>
      </w:r>
    </w:p>
    <w:bookmarkEnd w:id="20"/>
    <w:bookmarkStart w:id="21" w:name="X749b08c2ad11c85fb7d3ee99788d93d9ccfb218"/>
    <w:p>
      <w:pPr>
        <w:pStyle w:val="Heading2"/>
      </w:pPr>
      <w:r>
        <w:t xml:space="preserve">Market Context: Canada Vancouver Sales Environment</w:t>
      </w:r>
    </w:p>
    <w:p>
      <w:pPr>
        <w:pStyle w:val="FirstParagraph"/>
      </w:pPr>
      <w:r>
        <w:t xml:space="preserve">Vancouver presents unique challenges for sales operations within Canada, characterized by:</w:t>
      </w:r>
    </w:p>
    <w:p>
      <w:pPr>
        <w:numPr>
          <w:ilvl w:val="0"/>
          <w:numId w:val="1001"/>
        </w:numPr>
        <w:pStyle w:val="Compact"/>
      </w:pPr>
      <w:r>
        <w:t xml:space="preserve">Highly competitive tech and real estate sectors driving aggressive client acquisition costs</w:t>
      </w:r>
    </w:p>
    <w:p>
      <w:pPr>
        <w:numPr>
          <w:ilvl w:val="0"/>
          <w:numId w:val="1001"/>
        </w:numPr>
        <w:pStyle w:val="Compact"/>
      </w:pPr>
      <w:r>
        <w:t xml:space="preserve">Stringent provincial regulations requiring meticulous project compliance</w:t>
      </w:r>
    </w:p>
    <w:p>
      <w:pPr>
        <w:numPr>
          <w:ilvl w:val="0"/>
          <w:numId w:val="1001"/>
        </w:numPr>
        <w:pStyle w:val="Compact"/>
      </w:pPr>
      <w:r>
        <w:t xml:space="preserve">Diverse client base spanning Indigenous communities, international investors, and local enterprises</w:t>
      </w:r>
    </w:p>
    <w:p>
      <w:pPr>
        <w:numPr>
          <w:ilvl w:val="0"/>
          <w:numId w:val="1001"/>
        </w:numPr>
        <w:pStyle w:val="Compact"/>
      </w:pPr>
      <w:r>
        <w:t xml:space="preserve">Seasonal demand fluctuations tied to tourism cycles and climate patterns</w:t>
      </w:r>
    </w:p>
    <w:p>
      <w:pPr>
        <w:pStyle w:val="FirstParagraph"/>
      </w:pPr>
      <w:r>
        <w:t xml:space="preserve">The Canada Vancouver market demands project management expertise that blends operational precision with cultural intelligence. Our Project Manager has navigated these complexities while maintaining a 15% above-industry-average conversion rate across all sales initiatives.</w:t>
      </w:r>
    </w:p>
    <w:bookmarkEnd w:id="21"/>
    <w:bookmarkStart w:id="22" w:name="X3a2d46bc606256d7d72663d09b7e6f2e3a64320"/>
    <w:p>
      <w:pPr>
        <w:pStyle w:val="Heading2"/>
      </w:pPr>
      <w:r>
        <w:t xml:space="preserve">Key Sales Performance Metrics (Q3 2023 - Q1 2024)</w:t>
      </w:r>
    </w:p>
    <w:p>
      <w:pPr>
        <w:pStyle w:val="FirstParagraph"/>
      </w:pPr>
      <w:r>
        <w:t xml:space="preserve">KPI</w:t>
      </w:r>
    </w:p>
    <w:p>
      <w:pPr>
        <w:pStyle w:val="BodyText"/>
      </w:pPr>
      <w:r>
        <w:t xml:space="preserve">Q3 2023</w:t>
      </w:r>
    </w:p>
    <w:p>
      <w:pPr>
        <w:pStyle w:val="BodyText"/>
      </w:pPr>
      <w:r>
        <w:t xml:space="preserve">Q4 2023</w:t>
      </w:r>
    </w:p>
    <w:p>
      <w:pPr>
        <w:pStyle w:val="BodyText"/>
      </w:pPr>
      <w:r>
        <w:t xml:space="preserve">Q1 2024</w:t>
      </w:r>
    </w:p>
    <w:p>
      <w:pPr>
        <w:pStyle w:val="BodyText"/>
      </w:pPr>
      <w:r>
        <w:t xml:space="preserve">Trend (YoY)</w:t>
      </w:r>
    </w:p>
    <w:p>
      <w:pPr>
        <w:pStyle w:val="BodyText"/>
      </w:pPr>
      <w:r>
        <w:t xml:space="preserve">Sales Revenue (CAD)</w:t>
      </w:r>
    </w:p>
    <w:p>
      <w:pPr>
        <w:pStyle w:val="BodyText"/>
      </w:pPr>
      <w:r>
        <w:t xml:space="preserve">$1.85M</w:t>
      </w:r>
    </w:p>
    <w:p>
      <w:pPr>
        <w:pStyle w:val="BodyText"/>
      </w:pPr>
      <w:r>
        <w:t xml:space="preserve">$2.03M</w:t>
      </w:r>
    </w:p>
    <w:p>
      <w:pPr>
        <w:pStyle w:val="BodyText"/>
      </w:pPr>
      <w:r>
        <w:t xml:space="preserve">$2.37M</w:t>
      </w:r>
    </w:p>
    <w:p>
      <w:pPr>
        <w:pStyle w:val="BodyText"/>
      </w:pPr>
      <w:r>
        <w:t xml:space="preserve">+27%</w:t>
      </w:r>
    </w:p>
    <w:p>
      <w:pPr>
        <w:pStyle w:val="BodyText"/>
      </w:pPr>
      <w:r>
        <w:t xml:space="preserve">Client Acquisition Cost (CAC)</w:t>
      </w:r>
    </w:p>
    <w:p>
      <w:pPr>
        <w:pStyle w:val="BodyText"/>
      </w:pPr>
      <w:r>
        <w:t xml:space="preserve">$4,850</w:t>
      </w:r>
    </w:p>
    <w:p>
      <w:pPr>
        <w:pStyle w:val="BodyText"/>
      </w:pPr>
      <w:r>
        <w:t xml:space="preserve">&lt;</w:t>
      </w:r>
    </w:p>
    <w:p>
      <w:pPr>
        <w:pStyle w:val="BodyText"/>
      </w:pPr>
      <w:r>
        <w:t xml:space="preserve">$4,120</w:t>
      </w:r>
    </w:p>
    <w:p>
      <w:pPr>
        <w:pStyle w:val="BodyText"/>
      </w:pPr>
      <w:r>
        <w:t xml:space="preserve">$3,680</w:t>
      </w:r>
    </w:p>
    <w:p>
      <w:pPr>
        <w:pStyle w:val="BodyText"/>
      </w:pPr>
      <w:r>
        <w:t xml:space="preserve">+24% reduction</w:t>
      </w:r>
    </w:p>
    <w:p>
      <w:pPr>
        <w:pStyle w:val="BodyText"/>
      </w:pPr>
      <w:r>
        <w:t xml:space="preserve">Project Completion Rate (On-Time)</w:t>
      </w:r>
    </w:p>
    <w:p>
      <w:pPr>
        <w:pStyle w:val="BodyText"/>
      </w:pPr>
      <w:r>
        <w:t xml:space="preserve">76%</w:t>
      </w:r>
    </w:p>
    <w:p>
      <w:pPr>
        <w:pStyle w:val="BodyText"/>
      </w:pPr>
      <w:r>
        <w:t xml:space="preserve">85%</w:t>
      </w:r>
    </w:p>
    <w:p>
      <w:pPr>
        <w:pStyle w:val="BodyText"/>
      </w:pPr>
      <w:r>
        <w:t xml:space="preserve">91%</w:t>
      </w:r>
    </w:p>
    <w:p>
      <w:pPr>
        <w:pStyle w:val="BodyText"/>
      </w:pPr>
      <w:r>
        <w:t xml:space="preserve">+15% improvement</w:t>
      </w:r>
    </w:p>
    <w:p>
      <w:pPr>
        <w:pStyle w:val="BodyText"/>
      </w:pPr>
      <w:r>
        <w:t xml:space="preserve">Client Retention Rate</w:t>
      </w:r>
    </w:p>
    <w:p>
      <w:pPr>
        <w:pStyle w:val="BodyText"/>
      </w:pPr>
      <w:r>
        <w:t xml:space="preserve">82%</w:t>
      </w:r>
    </w:p>
    <w:p>
      <w:pPr>
        <w:pStyle w:val="BodyText"/>
      </w:pPr>
      <w:r>
        <w:t xml:space="preserve">87%</w:t>
      </w:r>
    </w:p>
    <w:p>
      <w:pPr>
        <w:pStyle w:val="BodyText"/>
      </w:pPr>
      <w:r>
        <w:t xml:space="preserve">94.3%</w:t>
      </w:r>
      <w:r>
        <w:br/>
      </w:r>
    </w:p>
    <w:bookmarkEnd w:id="22"/>
    <w:bookmarkStart w:id="26" w:name="X97197997b79168de7bc7ccc79ba29d5a8b8b997"/>
    <w:p>
      <w:pPr>
        <w:pStyle w:val="Heading2"/>
      </w:pPr>
      <w:r>
        <w:t xml:space="preserve">Critical Success Factors: Project Manager's Strategic Impact</w:t>
      </w:r>
    </w:p>
    <w:p>
      <w:pPr>
        <w:pStyle w:val="FirstParagraph"/>
      </w:pPr>
      <w:r>
        <w:t xml:space="preserve">The success in Canada Vancouver markets stems directly from the Project Manager's implementation of three core strategies:</w:t>
      </w:r>
    </w:p>
    <w:bookmarkStart w:id="23" w:name="hyper-local-market-adaptation"/>
    <w:p>
      <w:pPr>
        <w:pStyle w:val="Heading3"/>
      </w:pPr>
      <w:r>
        <w:t xml:space="preserve">1. Hyper-Local Market Adaptation</w:t>
      </w:r>
    </w:p>
    <w:p>
      <w:pPr>
        <w:pStyle w:val="FirstParagraph"/>
      </w:pPr>
      <w:r>
        <w:t xml:space="preserve">Our Vancouver-based Project Manager developed region-specific sales playbooks addressing unique Canadian market nuances. This included:</w:t>
      </w:r>
    </w:p>
    <w:p>
      <w:pPr>
        <w:numPr>
          <w:ilvl w:val="0"/>
          <w:numId w:val="1002"/>
        </w:numPr>
        <w:pStyle w:val="Compact"/>
      </w:pPr>
      <w:r>
        <w:t xml:space="preserve">Integrating BC's carbon tax compliance requirements into all project proposals</w:t>
      </w:r>
    </w:p>
    <w:p>
      <w:pPr>
        <w:numPr>
          <w:ilvl w:val="0"/>
          <w:numId w:val="1002"/>
        </w:numPr>
        <w:pStyle w:val="Compact"/>
      </w:pPr>
      <w:r>
        <w:t xml:space="preserve">Crafting bilingual (English/French) sales documentation meeting Canada's Official Languages Act</w:t>
      </w:r>
    </w:p>
    <w:p>
      <w:pPr>
        <w:numPr>
          <w:ilvl w:val="0"/>
          <w:numId w:val="1002"/>
        </w:numPr>
        <w:pStyle w:val="Compact"/>
      </w:pPr>
      <w:r>
        <w:t xml:space="preserve">Developing partnerships with Vancouver-specific entities like the Vancouver Economic Development Commission and Indigenous Business Councils</w:t>
      </w:r>
    </w:p>
    <w:p>
      <w:pPr>
        <w:pStyle w:val="FirstParagraph"/>
      </w:pPr>
      <w:r>
        <w:t xml:space="preserve">This localized approach reduced onboarding time by 32% while increasing cross-sell opportunities in the Canadian market.</w:t>
      </w:r>
    </w:p>
    <w:bookmarkEnd w:id="23"/>
    <w:bookmarkStart w:id="24" w:name="X2b8c3f8cf22d6c91e608ea081860987962506ae"/>
    <w:p>
      <w:pPr>
        <w:pStyle w:val="Heading3"/>
      </w:pPr>
      <w:r>
        <w:t xml:space="preserve">2. Agile Sales-Project Integration Framework</w:t>
      </w:r>
    </w:p>
    <w:p>
      <w:pPr>
        <w:pStyle w:val="FirstParagraph"/>
      </w:pPr>
      <w:r>
        <w:t xml:space="preserve">Traditional sales-to-execution handoffs caused 40% of Vancouver project delays in prior years. The Project Manager implemented a unified CRM-project management system that:</w:t>
      </w:r>
    </w:p>
    <w:p>
      <w:pPr>
        <w:numPr>
          <w:ilvl w:val="0"/>
          <w:numId w:val="1003"/>
        </w:numPr>
        <w:pStyle w:val="Compact"/>
      </w:pPr>
      <w:r>
        <w:t xml:space="preserve">Automatically triggers resource allocation upon sales contract finalization</w:t>
      </w:r>
    </w:p>
    <w:p>
      <w:pPr>
        <w:numPr>
          <w:ilvl w:val="0"/>
          <w:numId w:val="1003"/>
        </w:numPr>
        <w:pStyle w:val="Compact"/>
      </w:pPr>
      <w:r>
        <w:t xml:space="preserve">Provides real-time budget visibility to sales teams during client negotiations</w:t>
      </w:r>
    </w:p>
    <w:p>
      <w:pPr>
        <w:numPr>
          <w:ilvl w:val="0"/>
          <w:numId w:val="1003"/>
        </w:numPr>
        <w:pStyle w:val="Compact"/>
      </w:pPr>
      <w:r>
        <w:t xml:space="preserve">Generates compliance reports for Canadian provincial regulations automatically</w:t>
      </w:r>
    </w:p>
    <w:p>
      <w:pPr>
        <w:pStyle w:val="FirstParagraph"/>
      </w:pPr>
      <w:r>
        <w:t xml:space="preserve">This integration boosted average project profitability by 19% in Canada Vancouver operations.</w:t>
      </w:r>
    </w:p>
    <w:bookmarkEnd w:id="24"/>
    <w:bookmarkStart w:id="25" w:name="X398f2dc2df02ac563b9a2731fb65ebcfa5a58b4"/>
    <w:p>
      <w:pPr>
        <w:pStyle w:val="Heading3"/>
      </w:pPr>
      <w:r>
        <w:t xml:space="preserve">3. Cultural Intelligence in Client Engagement</w:t>
      </w:r>
    </w:p>
    <w:p>
      <w:pPr>
        <w:pStyle w:val="FirstParagraph"/>
      </w:pPr>
      <w:r>
        <w:t xml:space="preserve">Vancouver's multicultural environment necessitates deep cultural understanding. The Project Manager trained all sales personnel on:</w:t>
      </w:r>
    </w:p>
    <w:p>
      <w:pPr>
        <w:numPr>
          <w:ilvl w:val="0"/>
          <w:numId w:val="1004"/>
        </w:numPr>
        <w:pStyle w:val="Compact"/>
      </w:pPr>
      <w:r>
        <w:t xml:space="preserve">Indigenous business protocols for First Nations clients</w:t>
      </w:r>
    </w:p>
    <w:p>
      <w:pPr>
        <w:numPr>
          <w:ilvl w:val="0"/>
          <w:numId w:val="1004"/>
        </w:numPr>
        <w:pStyle w:val="Compact"/>
      </w:pPr>
      <w:r>
        <w:t xml:space="preserve">Cultural nuances in East Asian business relationships (critical for Vancouver's 28% Asian-Canadian population)</w:t>
      </w:r>
    </w:p>
    <w:p>
      <w:pPr>
        <w:numPr>
          <w:ilvl w:val="0"/>
          <w:numId w:val="1004"/>
        </w:numPr>
        <w:pStyle w:val="Compact"/>
      </w:pPr>
      <w:r>
        <w:t xml:space="preserve">Regional Canadian communication styles emphasizing relationship-building over transactional interactions</w:t>
      </w:r>
    </w:p>
    <w:p>
      <w:pPr>
        <w:pStyle w:val="FirstParagraph"/>
      </w:pPr>
      <w:r>
        <w:t xml:space="preserve">This resulted in a 37% increase in enterprise deal sizes within the Canada Vancouver market.</w:t>
      </w:r>
    </w:p>
    <w:bookmarkEnd w:id="25"/>
    <w:bookmarkEnd w:id="26"/>
    <w:bookmarkStart w:id="29" w:name="overcoming-vancouver-specific-challenges"/>
    <w:p>
      <w:pPr>
        <w:pStyle w:val="Heading2"/>
      </w:pPr>
      <w:r>
        <w:t xml:space="preserve">Overcoming Vancouver-Specific Challenges</w:t>
      </w:r>
    </w:p>
    <w:p>
      <w:pPr>
        <w:pStyle w:val="FirstParagraph"/>
      </w:pPr>
      <w:r>
        <w:t xml:space="preserve">The Project Manager proactively addressed these Canada-specific obstacles:</w:t>
      </w:r>
    </w:p>
    <w:bookmarkStart w:id="27" w:name="Xe0317a42266f47a63f0a4bab3b87cf6985d39cd"/>
    <w:p>
      <w:pPr>
        <w:pStyle w:val="Heading3"/>
      </w:pPr>
      <w:r>
        <w:t xml:space="preserve">Challenge: Housing Market Volatility Impacting Enterprise Sales</w:t>
      </w:r>
    </w:p>
    <w:p>
      <w:pPr>
        <w:pStyle w:val="FirstParagraph"/>
      </w:pPr>
      <w:r>
        <w:t xml:space="preserve">Vancouver's real estate fluctuations directly affected client budget cycles. The Project Manager implemented a predictive sales model using:</w:t>
      </w:r>
    </w:p>
    <w:p>
      <w:pPr>
        <w:numPr>
          <w:ilvl w:val="0"/>
          <w:numId w:val="1005"/>
        </w:numPr>
        <w:pStyle w:val="Compact"/>
      </w:pPr>
      <w:r>
        <w:t xml:space="preserve">BC Housing Market Index data</w:t>
      </w:r>
    </w:p>
    <w:p>
      <w:pPr>
        <w:numPr>
          <w:ilvl w:val="0"/>
          <w:numId w:val="1005"/>
        </w:numPr>
        <w:pStyle w:val="Compact"/>
      </w:pPr>
      <w:r>
        <w:t xml:space="preserve">Local government spending forecasts from Vancouver City Hall</w:t>
      </w:r>
    </w:p>
    <w:p>
      <w:pPr>
        <w:numPr>
          <w:ilvl w:val="0"/>
          <w:numId w:val="1005"/>
        </w:numPr>
        <w:pStyle w:val="Compact"/>
      </w:pPr>
      <w:r>
        <w:t xml:space="preserve">Seasonal tourism patterns affecting business spending cycles</w:t>
      </w:r>
    </w:p>
    <w:p>
      <w:pPr>
        <w:pStyle w:val="FirstParagraph"/>
      </w:pPr>
      <w:r>
        <w:t xml:space="preserve">This allowed for dynamic sales planning, preventing a potential 15% revenue dip during the 2023 summer market correction.</w:t>
      </w:r>
    </w:p>
    <w:bookmarkEnd w:id="27"/>
    <w:bookmarkStart w:id="28" w:name="X0650bfef82c18053d7cbac42e66cfb97adb6356"/>
    <w:p>
      <w:pPr>
        <w:pStyle w:val="Heading3"/>
      </w:pPr>
      <w:r>
        <w:t xml:space="preserve">Challenge: Provincial Regulatory Complexity</w:t>
      </w:r>
    </w:p>
    <w:p>
      <w:pPr>
        <w:pStyle w:val="FirstParagraph"/>
      </w:pPr>
      <w:r>
        <w:t xml:space="preserve">British Columbia's evolving regulations (e.g., BC's Climate Action Plan) required constant project adaptation. The Project Manager established:</w:t>
      </w:r>
    </w:p>
    <w:p>
      <w:pPr>
        <w:numPr>
          <w:ilvl w:val="0"/>
          <w:numId w:val="1006"/>
        </w:numPr>
        <w:pStyle w:val="Compact"/>
      </w:pPr>
      <w:r>
        <w:t xml:space="preserve">Dedicated regulatory liaison position within the Vancouver team</w:t>
      </w:r>
    </w:p>
    <w:p>
      <w:pPr>
        <w:numPr>
          <w:ilvl w:val="0"/>
          <w:numId w:val="1006"/>
        </w:numPr>
        <w:pStyle w:val="Compact"/>
      </w:pPr>
      <w:r>
        <w:t xml:space="preserve">Monthly compliance training sessions with BC government experts</w:t>
      </w:r>
    </w:p>
    <w:p>
      <w:pPr>
        <w:numPr>
          <w:ilvl w:val="0"/>
          <w:numId w:val="1006"/>
        </w:numPr>
        <w:pStyle w:val="Compact"/>
      </w:pPr>
      <w:r>
        <w:t xml:space="preserve">Real-time regulatory tracking dashboard accessible to all sales personnel</w:t>
      </w:r>
    </w:p>
    <w:p>
      <w:pPr>
        <w:pStyle w:val="FirstParagraph"/>
      </w:pPr>
      <w:r>
        <w:t xml:space="preserve">This eliminated all compliance-related project delays in Q4 2023 and Q1 2024.</w:t>
      </w:r>
    </w:p>
    <w:bookmarkEnd w:id="28"/>
    <w:bookmarkEnd w:id="29"/>
    <w:bookmarkStart w:id="30" w:name="Xaaefc1e02fb689f4a50f1278629c23134d5bec3"/>
    <w:p>
      <w:pPr>
        <w:pStyle w:val="Heading2"/>
      </w:pPr>
      <w:r>
        <w:t xml:space="preserve">Strategic Recommendations for Canada Vancouver Sales Growth</w:t>
      </w:r>
    </w:p>
    <w:p>
      <w:pPr>
        <w:pStyle w:val="FirstParagraph"/>
      </w:pPr>
      <w:r>
        <w:t xml:space="preserve">Based on this successful Project Manager performance, we recommend:</w:t>
      </w:r>
    </w:p>
    <w:p>
      <w:pPr>
        <w:numPr>
          <w:ilvl w:val="0"/>
          <w:numId w:val="1007"/>
        </w:numPr>
        <w:pStyle w:val="Compact"/>
      </w:pPr>
      <w:r>
        <w:rPr>
          <w:bCs/>
          <w:b/>
        </w:rPr>
        <w:t xml:space="preserve">Expand Vancouver Regional Hub:</w:t>
      </w:r>
      <w:r>
        <w:t xml:space="preserve"> </w:t>
      </w:r>
      <w:r>
        <w:t xml:space="preserve">Allocate additional budget to create a dedicated Project Management Office (PMO) within our Canada Vancouver office, targeting 40% market share growth by Q4 2025.</w:t>
      </w:r>
    </w:p>
    <w:p>
      <w:pPr>
        <w:numPr>
          <w:ilvl w:val="0"/>
          <w:numId w:val="1007"/>
        </w:numPr>
        <w:pStyle w:val="Compact"/>
      </w:pPr>
      <w:r>
        <w:rPr>
          <w:bCs/>
          <w:b/>
        </w:rPr>
        <w:t xml:space="preserve">Culture-First Sales Training:</w:t>
      </w:r>
      <w:r>
        <w:t xml:space="preserve"> </w:t>
      </w:r>
      <w:r>
        <w:t xml:space="preserve">Develop mandatory cultural competency modules for all sales personnel focused on Vancouver's specific demographics (Indigenous communities, immigrant entrepreneurs, sustainability-focused businesses).</w:t>
      </w:r>
    </w:p>
    <w:p>
      <w:pPr>
        <w:numPr>
          <w:ilvl w:val="0"/>
          <w:numId w:val="1007"/>
        </w:numPr>
        <w:pStyle w:val="Compact"/>
      </w:pPr>
      <w:r>
        <w:rPr>
          <w:bCs/>
          <w:b/>
        </w:rPr>
        <w:t xml:space="preserve">AI-Powered Market Intelligence:</w:t>
      </w:r>
      <w:r>
        <w:t xml:space="preserve"> </w:t>
      </w:r>
      <w:r>
        <w:t xml:space="preserve">Implement predictive analytics tools specifically calibrated for Canada Vancouver economic indicators to forecast client needs 6-8 months in advance.</w:t>
      </w:r>
    </w:p>
    <w:p>
      <w:pPr>
        <w:numPr>
          <w:ilvl w:val="0"/>
          <w:numId w:val="1007"/>
        </w:numPr>
        <w:pStyle w:val="Compact"/>
      </w:pPr>
      <w:r>
        <w:rPr>
          <w:bCs/>
          <w:b/>
        </w:rPr>
        <w:t xml:space="preserve">Sustainability Integration:</w:t>
      </w:r>
      <w:r>
        <w:t xml:space="preserve"> </w:t>
      </w:r>
      <w:r>
        <w:t xml:space="preserve">Embed BC's Net-Zero roadmap into all sales propositions as a differentiator, leveraging the Project Manager's existing regulatory expertise.</w:t>
      </w:r>
    </w:p>
    <w:bookmarkEnd w:id="30"/>
    <w:bookmarkStart w:id="31" w:name="X3f68ed638584e5803f7fdfa5ac5f11b0aa971fd"/>
    <w:p>
      <w:pPr>
        <w:pStyle w:val="Heading2"/>
      </w:pPr>
      <w:r>
        <w:t xml:space="preserve">Conclusion: The Project Manager as Sales Catalyst in Canada Vancouver</w:t>
      </w:r>
    </w:p>
    <w:p>
      <w:pPr>
        <w:pStyle w:val="FirstParagraph"/>
      </w:pPr>
      <w:r>
        <w:t xml:space="preserve">This Sales Report unequivocally demonstrates how strategic project management directly drives sales excellence in the Canada Vancouver market. The Project Manager's role has evolved from operational oversight to becoming our primary revenue accelerator—transforming regional sales performance through hyper-local adaptation, regulatory mastery, and cultural intelligence. In a market where 68% of competitors report falling short on Vancouver-specific requirements (per PwC Canada 2023), our Project Manager's framework provides a defensible competitive advantage.</w:t>
      </w:r>
    </w:p>
    <w:p>
      <w:pPr>
        <w:pStyle w:val="BodyText"/>
      </w:pPr>
      <w:r>
        <w:t xml:space="preserve">As we look ahead to Q2 2024 and beyond, the success of this project manager in Canada Vancouver serves as the blueprint for national expansion. The $1.85M revenue generated in Q3 2023 has grown to $2.37M in Q1 2024—proving that when sales strategy meets precise project execution within Vancouver's unique ecosystem, sustainable growth becomes inevitable. We strongly recommend replicating this Project Manager model across all Canadian metropolitan hubs, with Vancouver serving as the gold standard for our national sales operations.</w:t>
      </w:r>
    </w:p>
    <w:p>
      <w:pPr>
        <w:pStyle w:val="BodyText"/>
      </w:pPr>
      <w:r>
        <w:rPr>
          <w:bCs/>
          <w:b/>
        </w:rPr>
        <w:t xml:space="preserve">Prepared By:</w:t>
      </w:r>
      <w:r>
        <w:t xml:space="preserve"> </w:t>
      </w:r>
      <w:r>
        <w:t xml:space="preserve">National Sales Strategy Department</w:t>
      </w:r>
      <w:r>
        <w:br/>
      </w:r>
      <w:r>
        <w:rPr>
          <w:bCs/>
          <w:b/>
        </w:rPr>
        <w:t xml:space="preserve">Date:</w:t>
      </w:r>
      <w:r>
        <w:t xml:space="preserve"> </w:t>
      </w:r>
      <w:r>
        <w:t xml:space="preserve">February 15, 2024</w:t>
      </w:r>
      <w:r>
        <w:br/>
      </w:r>
      <w:r>
        <w:rPr>
          <w:bCs/>
          <w:b/>
        </w:rPr>
        <w:t xml:space="preserve">Location:</w:t>
      </w:r>
      <w:r>
        <w:t xml:space="preserve"> </w:t>
      </w:r>
      <w:r>
        <w:t xml:space="preserve">Canada Vancouver Office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Canada Vancouver Sales Report: Project Manager Performance Analysis</dc:title>
  <dc:creator/>
  <dc:language>en</dc:language>
  <cp:keywords/>
  <dcterms:created xsi:type="dcterms:W3CDTF">2026-07-20T15:55:16Z</dcterms:created>
  <dcterms:modified xsi:type="dcterms:W3CDTF">2026-07-20T15:55:16Z</dcterms:modified>
</cp:coreProperties>
</file>

<file path=docProps/custom.xml><?xml version="1.0" encoding="utf-8"?>
<Properties xmlns="http://schemas.openxmlformats.org/officeDocument/2006/custom-properties" xmlns:vt="http://schemas.openxmlformats.org/officeDocument/2006/docPropsVTypes"/>
</file>