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8" w:name="X6920c4daa7651a375660b9166703fdc92e70f60"/>
    <w:p>
      <w:pPr>
        <w:pStyle w:val="Heading1"/>
      </w:pPr>
      <w:r>
        <w:t xml:space="preserve">Quarterly Sales Report: Project Manager Performance Excellence in Egypt Cairo</w:t>
      </w:r>
    </w:p>
    <w:p>
      <w:pPr>
        <w:pStyle w:val="FirstParagraph"/>
      </w:pPr>
      <w:r>
        <w:rPr>
          <w:bCs/>
          <w:b/>
        </w:rPr>
        <w:t xml:space="preserve">Prepared For:</w:t>
      </w:r>
      <w:r>
        <w:t xml:space="preserve"> </w:t>
      </w:r>
      <w:r>
        <w:t xml:space="preserve">Regional Executive Leadership, Middle East Operations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Egypt Cairo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 Ahmed Hassan, within the Egypt Cairo market during Q3 2023. The report underscores how strategic project execution directly fueled a 34% year-over-year sales growth in the region while securing three major enterprise contracts exceeding $1.8M in total value. As Egypt Cairo continues to emerge as a critical growth corridor for our Middle East operations, this Sales Report confirms that our Project Manager's expertise has become the cornerstone of market success. The data presented herein validates that effective project management is not merely an operational function but the primary driver of commercial outcomes in this dynamic market.</w:t>
      </w:r>
    </w:p>
    <w:bookmarkEnd w:id="20"/>
    <w:bookmarkStart w:id="21" w:name="X5f2dea9c48af6c7d81048a1632cfd2cedd181cd"/>
    <w:p>
      <w:pPr>
        <w:pStyle w:val="Heading2"/>
      </w:pPr>
      <w:r>
        <w:t xml:space="preserve">II. Egypt Cairo Market Performance Highlights</w:t>
      </w:r>
    </w:p>
    <w:p>
      <w:pPr>
        <w:pStyle w:val="FirstParagraph"/>
      </w:pPr>
      <w:r>
        <w:t xml:space="preserve">The Egypt Cairo market delivered unprecedented results during Q3, with total sales reaching $4.78M compared to $3.57M in the same period last year – a 34% increase directly attributable to project pipeline management excellence. This growth occurred despite regional economic volatility, demonstrating the resilience built through our Project Manager's strategic approach. Key metrics include:</w:t>
      </w:r>
    </w:p>
    <w:p>
      <w:pPr>
        <w:numPr>
          <w:ilvl w:val="0"/>
          <w:numId w:val="1001"/>
        </w:numPr>
        <w:pStyle w:val="Compact"/>
      </w:pPr>
      <w:r>
        <w:rPr>
          <w:bCs/>
          <w:b/>
        </w:rPr>
        <w:t xml:space="preserve">New Client Acquisition:</w:t>
      </w:r>
      <w:r>
        <w:t xml:space="preserve"> </w:t>
      </w:r>
      <w:r>
        <w:t xml:space="preserve">12 new enterprise clients secured (vs. 7 in Q2), representing a 71% increase in qualified leads converted</w:t>
      </w:r>
    </w:p>
    <w:p>
      <w:pPr>
        <w:numPr>
          <w:ilvl w:val="0"/>
          <w:numId w:val="1001"/>
        </w:numPr>
        <w:pStyle w:val="Compact"/>
      </w:pPr>
      <w:r>
        <w:t xml:space="preserve">Achieved 94% (exceeding regional target of 85%) through proactive project health monitoring</w:t>
      </w:r>
    </w:p>
    <w:p>
      <w:pPr>
        <w:pStyle w:val="FirstParagraph"/>
      </w:pPr>
      <w:r>
        <w:t xml:space="preserve">Crucially, every significant revenue stream originated from projects managed by Ahmed Hassan. The Sales Report confirms that in Egypt Cairo, where cultural nuances and complex stakeholder alignment present unique challenges, our Project Manager's ability to translate commercial objectives into executable project plans has been the differentiating factor.</w:t>
      </w:r>
    </w:p>
    <w:bookmarkEnd w:id="21"/>
    <w:bookmarkStart w:id="24" w:name="Xe35a30bc5b86bbef0c307c278c56c165e897ab0"/>
    <w:p>
      <w:pPr>
        <w:pStyle w:val="Heading2"/>
      </w:pPr>
      <w:r>
        <w:t xml:space="preserve">III. Project Manager Impact Analysis: The Egypt Cairo Success Formula</w:t>
      </w:r>
    </w:p>
    <w:p>
      <w:pPr>
        <w:pStyle w:val="FirstParagraph"/>
      </w:pPr>
      <w:r>
        <w:t xml:space="preserve">This section details how the Project Manager role directly catalyzed sales outcomes in Egypt Cairo:</w:t>
      </w:r>
    </w:p>
    <w:bookmarkStart w:id="22" w:name="a.-strategic-account-development"/>
    <w:p>
      <w:pPr>
        <w:pStyle w:val="Heading3"/>
      </w:pPr>
      <w:r>
        <w:t xml:space="preserve">A. Strategic Account Development</w:t>
      </w:r>
    </w:p>
    <w:p>
      <w:pPr>
        <w:pStyle w:val="FirstParagraph"/>
      </w:pPr>
      <w:r>
        <w:t xml:space="preserve">Project Manager Ahmed Hassan executed a targeted account strategy for key sectors (telecom, banking, government), resulting in three landmark contracts:</w:t>
      </w:r>
    </w:p>
    <w:p>
      <w:pPr>
        <w:numPr>
          <w:ilvl w:val="0"/>
          <w:numId w:val="1002"/>
        </w:numPr>
        <w:pStyle w:val="Compact"/>
      </w:pPr>
      <w:r>
        <w:rPr>
          <w:iCs/>
          <w:i/>
        </w:rPr>
        <w:t xml:space="preserve">Telecom Giant X:</w:t>
      </w:r>
      <w:r>
        <w:t xml:space="preserve"> </w:t>
      </w:r>
      <w:r>
        <w:t xml:space="preserve">$750K contract secured through precise scope management during the pilot phase, with the Project Manager's risk mitigation plan preventing a potential 3-month delay</w:t>
      </w:r>
    </w:p>
    <w:p>
      <w:pPr>
        <w:numPr>
          <w:ilvl w:val="0"/>
          <w:numId w:val="1002"/>
        </w:numPr>
        <w:pStyle w:val="Compact"/>
      </w:pPr>
      <w:r>
        <w:rPr>
          <w:iCs/>
          <w:i/>
        </w:rPr>
        <w:t xml:space="preserve">National Banking Consortium:</w:t>
      </w:r>
      <w:r>
        <w:t xml:space="preserve"> </w:t>
      </w:r>
      <w:r>
        <w:t xml:space="preserve">$620K deal closed after Ahmed led a cross-cultural team to address Cairo-based regulatory concerns within 48 hours</w:t>
      </w:r>
    </w:p>
    <w:p>
      <w:pPr>
        <w:numPr>
          <w:ilvl w:val="0"/>
          <w:numId w:val="1002"/>
        </w:numPr>
        <w:pStyle w:val="Compact"/>
      </w:pPr>
      <w:r>
        <w:rPr>
          <w:iCs/>
          <w:i/>
        </w:rPr>
        <w:t xml:space="preserve">Government Digital Transformation:</w:t>
      </w:r>
      <w:r>
        <w:t xml:space="preserve"> </w:t>
      </w:r>
      <w:r>
        <w:t xml:space="preserve">$430K project won through the Project Manager's development of culturally appropriate stakeholder communication protocols</w:t>
      </w:r>
    </w:p>
    <w:p>
      <w:pPr>
        <w:pStyle w:val="FirstParagraph"/>
      </w:pPr>
      <w:r>
        <w:t xml:space="preserve">Each contract directly resulted from the Project Manager's ability to anticipate client needs beyond standard service delivery – a capability that transformed sales conversations into revenue-generating projects.</w:t>
      </w:r>
    </w:p>
    <w:bookmarkEnd w:id="22"/>
    <w:bookmarkStart w:id="23" w:name="Xa1813d88cec1916a65d1418350cda56c3f3e911"/>
    <w:p>
      <w:pPr>
        <w:pStyle w:val="Heading3"/>
      </w:pPr>
      <w:r>
        <w:t xml:space="preserve">B. Operational Efficiency Driving Sales Velocity</w:t>
      </w:r>
    </w:p>
    <w:p>
      <w:pPr>
        <w:pStyle w:val="FirstParagraph"/>
      </w:pPr>
      <w:r>
        <w:t xml:space="preserve">The Egypt Cairo market operates within unique constraints: complex import regulations, fluctuating currency values, and localized procurement networks. Our Project Manager implemented tailored solutions that accelerated sales cycles:</w:t>
      </w:r>
    </w:p>
    <w:p>
      <w:pPr>
        <w:numPr>
          <w:ilvl w:val="0"/>
          <w:numId w:val="1003"/>
        </w:numPr>
        <w:pStyle w:val="Compact"/>
      </w:pPr>
      <w:r>
        <w:t xml:space="preserve">Developed a Cairo-specific supplier database reducing procurement lead time from 28 to 14 days</w:t>
      </w:r>
    </w:p>
    <w:p>
      <w:pPr>
        <w:numPr>
          <w:ilvl w:val="0"/>
          <w:numId w:val="1003"/>
        </w:numPr>
        <w:pStyle w:val="Compact"/>
      </w:pPr>
      <w:r>
        <w:t xml:space="preserve">Created bilingual (Arabic/English) project documentation templates approved by all Egyptian government entities</w:t>
      </w:r>
    </w:p>
    <w:p>
      <w:pPr>
        <w:numPr>
          <w:ilvl w:val="0"/>
          <w:numId w:val="1003"/>
        </w:numPr>
        <w:pStyle w:val="Compact"/>
      </w:pPr>
      <w:r>
        <w:t xml:space="preserve">Established weekly stakeholder alignment sessions that reduced change order requests by 40%</w:t>
      </w:r>
    </w:p>
    <w:p>
      <w:pPr>
        <w:pStyle w:val="FirstParagraph"/>
      </w:pPr>
      <w:r>
        <w:t xml:space="preserve">This operational excellence, embedded within the Project Manager's workflow, directly contributed to the 22% faster sales cycle – a metric directly tracked in our Sales Report as a key performance indicator for Egypt Cairo.</w:t>
      </w:r>
    </w:p>
    <w:bookmarkEnd w:id="23"/>
    <w:bookmarkEnd w:id="24"/>
    <w:bookmarkStart w:id="25" w:name="Xcee7e7ac628cc16e8b31be287ea81b92343983b"/>
    <w:p>
      <w:pPr>
        <w:pStyle w:val="Heading2"/>
      </w:pPr>
      <w:r>
        <w:t xml:space="preserve">IV. Overcoming Egypt Cairo-Specific Challenges</w:t>
      </w:r>
    </w:p>
    <w:p>
      <w:pPr>
        <w:pStyle w:val="FirstParagraph"/>
      </w:pPr>
      <w:r>
        <w:t xml:space="preserve">The Project Manager demonstrated exceptional adaptability in navigating market-specific hurdles:</w:t>
      </w:r>
    </w:p>
    <w:p>
      <w:pPr>
        <w:numPr>
          <w:ilvl w:val="0"/>
          <w:numId w:val="1004"/>
        </w:numPr>
        <w:pStyle w:val="Compact"/>
      </w:pPr>
      <w:r>
        <w:rPr>
          <w:bCs/>
          <w:b/>
        </w:rPr>
        <w:t xml:space="preserve">Regulatory Navigation:</w:t>
      </w:r>
      <w:r>
        <w:t xml:space="preserve"> </w:t>
      </w:r>
      <w:r>
        <w:t xml:space="preserve">When Egyptian customs delays threatened a $300K project, the Project Manager coordinated with local legal partners to restructure shipments within 72 hours, preserving the sales commitment</w:t>
      </w:r>
    </w:p>
    <w:p>
      <w:pPr>
        <w:numPr>
          <w:ilvl w:val="0"/>
          <w:numId w:val="1004"/>
        </w:numPr>
        <w:pStyle w:val="Compact"/>
      </w:pPr>
      <w:r>
        <w:rPr>
          <w:bCs/>
          <w:b/>
        </w:rPr>
        <w:t xml:space="preserve">Cultural Alignment:</w:t>
      </w:r>
      <w:r>
        <w:t xml:space="preserve"> </w:t>
      </w:r>
      <w:r>
        <w:t xml:space="preserve">Recognized that decision-making in Cairo requires relationship-building before technical discussions. The Project Manager allocated 30% of initial client meetings to informal engagements, resulting in a 55% higher proposal acceptance rate</w:t>
      </w:r>
    </w:p>
    <w:bookmarkEnd w:id="25"/>
    <w:bookmarkStart w:id="26" w:name="X5a861c109b1fe728c43938678e87270e4d8a18b"/>
    <w:p>
      <w:pPr>
        <w:pStyle w:val="Heading2"/>
      </w:pPr>
      <w:r>
        <w:t xml:space="preserve">V. Future Strategic Recommendations for Egypt Cairo</w:t>
      </w:r>
    </w:p>
    <w:p>
      <w:pPr>
        <w:pStyle w:val="FirstParagraph"/>
      </w:pPr>
      <w:r>
        <w:t xml:space="preserve">Based on Q3 results, this Sales Report recommends three priority actions to sustain momentum:</w:t>
      </w:r>
    </w:p>
    <w:p>
      <w:pPr>
        <w:numPr>
          <w:ilvl w:val="0"/>
          <w:numId w:val="1005"/>
        </w:numPr>
        <w:pStyle w:val="Compact"/>
      </w:pPr>
      <w:r>
        <w:rPr>
          <w:bCs/>
          <w:b/>
        </w:rPr>
        <w:t xml:space="preserve">Expand Project Manager Role into Pre-Sales:</w:t>
      </w:r>
      <w:r>
        <w:t xml:space="preserve"> </w:t>
      </w:r>
      <w:r>
        <w:t xml:space="preserve">Embed the Project Manager in early sales discovery sessions (already piloted with 100% success rate in new client proposals)</w:t>
      </w:r>
    </w:p>
    <w:p>
      <w:pPr>
        <w:numPr>
          <w:ilvl w:val="0"/>
          <w:numId w:val="1005"/>
        </w:numPr>
        <w:pStyle w:val="Compact"/>
      </w:pPr>
      <w:r>
        <w:rPr>
          <w:bCs/>
          <w:b/>
        </w:rPr>
        <w:t xml:space="preserve">Create Cairo-Specific Project Management Certification:</w:t>
      </w:r>
      <w:r>
        <w:t xml:space="preserve"> </w:t>
      </w:r>
      <w:r>
        <w:t xml:space="preserve">Formalize local best practices to accelerate onboarding of future Egypt Cairo Project Managers</w:t>
      </w:r>
    </w:p>
    <w:p>
      <w:pPr>
        <w:numPr>
          <w:ilvl w:val="0"/>
          <w:numId w:val="1005"/>
        </w:numPr>
        <w:pStyle w:val="Compact"/>
      </w:pPr>
      <w:r>
        <w:rPr>
          <w:bCs/>
          <w:b/>
        </w:rPr>
        <w:t xml:space="preserve">Launch "Sales-Project Synergy" Dashboard:</w:t>
      </w:r>
      <w:r>
        <w:t xml:space="preserve"> </w:t>
      </w:r>
      <w:r>
        <w:t xml:space="preserve">Real-time visualization of project health metrics impacting sales pipeline (currently in development for Q4 rollout)</w:t>
      </w:r>
    </w:p>
    <w:bookmarkEnd w:id="26"/>
    <w:bookmarkStart w:id="27" w:name="Xde6e9859ac6eba6bc4838a3e4fdb11030e6ae61"/>
    <w:p>
      <w:pPr>
        <w:pStyle w:val="Heading2"/>
      </w:pPr>
      <w:r>
        <w:t xml:space="preserve">VI. Conclusion: The Indispensable Role of the Project Manager in Egypt Cairo</w:t>
      </w:r>
    </w:p>
    <w:p>
      <w:pPr>
        <w:pStyle w:val="FirstParagraph"/>
      </w:pPr>
      <w:r>
        <w:t xml:space="preserve">This Sales Report unequivocally demonstrates that the Project Manager is not just a delivery role but the central engine driving commercial success in Egypt Cairo. With 83% of total revenue directly linked to projects managed by our current Project Manager, and with market potential still significantly untapped, this position represents our highest-impact investment in the Egyptian market. The data confirms that strategic project management expertise is now the primary competitive differentiator for winning and retaining business in Cairo's increasingly sophisticated marketplace.</w:t>
      </w:r>
    </w:p>
    <w:p>
      <w:pPr>
        <w:pStyle w:val="BodyText"/>
      </w:pPr>
      <w:r>
        <w:t xml:space="preserve">As we enter Q4 2023, the Egypt Cairo sales team will leverage these proven methodologies to pursue $6.5M in new pipeline opportunities. The Project Manager's role will be further elevated as a commercial strategist rather than an operational executor – a transformation validated by Q3 results. This Sales Report serves as both an achievement record and a roadmap for future excellence, cementing that in the Egypt Cairo market, exceptional project management is synonymous with exceptional sales performance.</w:t>
      </w:r>
    </w:p>
    <w:p>
      <w:pPr>
        <w:pStyle w:val="BodyText"/>
      </w:pPr>
      <w:r>
        <w:rPr>
          <w:bCs/>
          <w:b/>
        </w:rPr>
        <w:t xml:space="preserve">Prepared By:</w:t>
      </w:r>
      <w:r>
        <w:t xml:space="preserve"> </w:t>
      </w:r>
      <w:r>
        <w:t xml:space="preserve">Global Sales Operations Team</w:t>
      </w:r>
      <w:r>
        <w:br/>
      </w:r>
      <w:r>
        <w:rPr>
          <w:bCs/>
          <w:b/>
        </w:rPr>
        <w:t xml:space="preserve">Confidential:</w:t>
      </w:r>
      <w:r>
        <w:t xml:space="preserve"> </w:t>
      </w:r>
      <w:r>
        <w:t xml:space="preserve">For Internal Use Only - Egypt Cairo Market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Egypt Cairo</dc:title>
  <dc:creator/>
  <dc:language>en</dc:language>
  <cp:keywords/>
  <dcterms:created xsi:type="dcterms:W3CDTF">2025-12-13T00:21:41Z</dcterms:created>
  <dcterms:modified xsi:type="dcterms:W3CDTF">2025-12-13T00:21:41Z</dcterms:modified>
</cp:coreProperties>
</file>

<file path=docProps/custom.xml><?xml version="1.0" encoding="utf-8"?>
<Properties xmlns="http://schemas.openxmlformats.org/officeDocument/2006/custom-properties" xmlns:vt="http://schemas.openxmlformats.org/officeDocument/2006/docPropsVTypes"/>
</file>