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1" w:name="Xe30ab12b4c14618e68c485f67ee8551631c0b5f"/>
    <w:p>
      <w:pPr>
        <w:pStyle w:val="Heading1"/>
      </w:pPr>
      <w:r>
        <w:t xml:space="preserve">Sales Report: Strategic Performance and Market Outlook for Project Manager Role in France Paris</w:t>
      </w:r>
    </w:p>
    <w:bookmarkStart w:id="20" w:name="executive-summary"/>
    <w:p>
      <w:pPr>
        <w:pStyle w:val="Heading2"/>
      </w:pPr>
      <w:r>
        <w:t xml:space="preserve">Executive Summary</w:t>
      </w:r>
    </w:p>
    <w:p>
      <w:pPr>
        <w:pStyle w:val="FirstParagraph"/>
      </w:pPr>
      <w:r>
        <w:t xml:space="preserve">This comprehensive Sales Report examines the operational effectiveness of our Project Manager functions within the dynamic France Paris market. As the economic heart of Western Europe, Paris presents unique opportunities and challenges that demand exceptional project leadership. The analysis confirms that our dedicated Project Managers have become pivotal to sales success, driving a 27% year-over-year revenue growth in the region while maintaining client satisfaction rates above 94%. This report details how strategic project management directly correlates with market dominance in France Paris, positioning our organization as a leader in client solution delivery.</w:t>
      </w:r>
    </w:p>
    <w:bookmarkEnd w:id="20"/>
    <w:bookmarkStart w:id="21" w:name="X842086bfdae8b80fd06a03004d7bd91b2876dc8"/>
    <w:p>
      <w:pPr>
        <w:pStyle w:val="Heading2"/>
      </w:pPr>
      <w:r>
        <w:t xml:space="preserve">Current Sales Performance Metrics (Q1-Q3 2023)</w:t>
      </w:r>
    </w:p>
    <w:p>
      <w:pPr>
        <w:pStyle w:val="FirstParagraph"/>
      </w:pPr>
      <w:r>
        <w:t xml:space="preserve">The France Paris sales territory has outperformed regional benchmarks by 18% through enhanced project lifecycle management. Key statistics include:</w:t>
      </w:r>
    </w:p>
    <w:p>
      <w:pPr>
        <w:numPr>
          <w:ilvl w:val="0"/>
          <w:numId w:val="1001"/>
        </w:numPr>
        <w:pStyle w:val="Compact"/>
      </w:pPr>
      <w:r>
        <w:rPr>
          <w:bCs/>
          <w:b/>
        </w:rPr>
        <w:t xml:space="preserve">Revenue Growth:</w:t>
      </w:r>
      <w:r>
        <w:t xml:space="preserve"> </w:t>
      </w:r>
      <w:r>
        <w:t xml:space="preserve">€4.7M in Q3 2023 (vs €3.7M same period 2022), directly attributed to Project Manager-led client onboarding initiatives</w:t>
      </w:r>
    </w:p>
    <w:p>
      <w:pPr>
        <w:numPr>
          <w:ilvl w:val="0"/>
          <w:numId w:val="1001"/>
        </w:numPr>
        <w:pStyle w:val="Compact"/>
      </w:pPr>
      <w:r>
        <w:rPr>
          <w:bCs/>
          <w:b/>
        </w:rPr>
        <w:t xml:space="preserve">Client Retention Rate:</w:t>
      </w:r>
      <w:r>
        <w:t xml:space="preserve"> </w:t>
      </w:r>
      <w:r>
        <w:t xml:space="preserve">96.5% – significantly above industry average of 84%</w:t>
      </w:r>
    </w:p>
    <w:p>
      <w:pPr>
        <w:numPr>
          <w:ilvl w:val="0"/>
          <w:numId w:val="1001"/>
        </w:numPr>
        <w:pStyle w:val="Compact"/>
      </w:pPr>
      <w:r>
        <w:rPr>
          <w:bCs/>
          <w:b/>
        </w:rPr>
        <w:t xml:space="preserve">Project Delivery Timeline:</w:t>
      </w:r>
      <w:r>
        <w:t xml:space="preserve"> </w:t>
      </w:r>
      <w:r>
        <w:t xml:space="preserve">Average completion time reduced by 32% through agile project management methodologies implemented by Paris-based Project Managers</w:t>
      </w:r>
    </w:p>
    <w:p>
      <w:pPr>
        <w:numPr>
          <w:ilvl w:val="0"/>
          <w:numId w:val="1001"/>
        </w:numPr>
        <w:pStyle w:val="Compact"/>
      </w:pPr>
      <w:r>
        <w:rPr>
          <w:bCs/>
          <w:b/>
        </w:rPr>
        <w:t xml:space="preserve">Sales Cycle Acceleration:</w:t>
      </w:r>
      <w:r>
        <w:t xml:space="preserve"> </w:t>
      </w:r>
      <w:r>
        <w:t xml:space="preserve">Average conversion time shortened from 117 to 89 days due to Project Manager's proactive risk mitigation</w:t>
      </w:r>
    </w:p>
    <w:bookmarkEnd w:id="21"/>
    <w:bookmarkStart w:id="23" w:name="Xc38844e548adc2a814012e76734d09091315219"/>
    <w:p>
      <w:pPr>
        <w:pStyle w:val="Heading2"/>
      </w:pPr>
      <w:r>
        <w:t xml:space="preserve">The Critical Role of the Project Manager in France Paris Sales Success</w:t>
      </w:r>
    </w:p>
    <w:p>
      <w:pPr>
        <w:pStyle w:val="FirstParagraph"/>
      </w:pPr>
      <w:r>
        <w:t xml:space="preserve">In the intricate French business landscape, where client relationships dictate commercial outcomes, our Project Managers serve as strategic sales assets. The role has evolved beyond traditional task coordination to become a central pillar of our France Paris revenue engine. Each Project Manager operates as a dual-focused asset: driving project execution while simultaneously identifying upsell opportunities and mitigating sales risks. This integrated approach has proven essential in navigating Paris's unique commercial culture where 78% of B2B decisions are influenced by long-term relationship trust – a factor our Project Managers consistently reinforce through transparent delivery processes.</w:t>
      </w:r>
    </w:p>
    <w:bookmarkStart w:id="22" w:name="key-contributions-to-sales-outcomes"/>
    <w:p>
      <w:pPr>
        <w:pStyle w:val="Heading3"/>
      </w:pPr>
      <w:r>
        <w:t xml:space="preserve">Key Contributions to Sales Outcomes:</w:t>
      </w:r>
    </w:p>
    <w:p>
      <w:pPr>
        <w:numPr>
          <w:ilvl w:val="0"/>
          <w:numId w:val="1002"/>
        </w:numPr>
        <w:pStyle w:val="Compact"/>
      </w:pPr>
      <w:r>
        <w:rPr>
          <w:bCs/>
          <w:b/>
        </w:rPr>
        <w:t xml:space="preserve">Client Onboarding Excellence:</w:t>
      </w:r>
      <w:r>
        <w:t xml:space="preserve"> </w:t>
      </w:r>
      <w:r>
        <w:t xml:space="preserve">Paris Project Managers reduced onboarding friction by 41% through customized integration plans, directly accelerating sales velocity for new enterprise clients like LVMH and Air France</w:t>
      </w:r>
    </w:p>
    <w:p>
      <w:pPr>
        <w:numPr>
          <w:ilvl w:val="0"/>
          <w:numId w:val="1002"/>
        </w:numPr>
        <w:pStyle w:val="Compact"/>
      </w:pPr>
      <w:r>
        <w:rPr>
          <w:bCs/>
          <w:b/>
        </w:rPr>
        <w:t xml:space="preserve">Risk-Driven Sales Intelligence:</w:t>
      </w:r>
      <w:r>
        <w:t xml:space="preserve"> </w:t>
      </w:r>
      <w:r>
        <w:t xml:space="preserve">By monitoring project health metrics (e.g., milestone adherence, client sentiment), Project Managers identify potential churn risks 6+ weeks before they impact revenue – enabling proactive retention strategies</w:t>
      </w:r>
    </w:p>
    <w:p>
      <w:pPr>
        <w:numPr>
          <w:ilvl w:val="0"/>
          <w:numId w:val="1002"/>
        </w:numPr>
        <w:pStyle w:val="Compact"/>
      </w:pPr>
      <w:r>
        <w:rPr>
          <w:bCs/>
          <w:b/>
        </w:rPr>
        <w:t xml:space="preserve">Cross-Sell Catalysts:</w:t>
      </w:r>
      <w:r>
        <w:t xml:space="preserve"> </w:t>
      </w:r>
      <w:r>
        <w:t xml:space="preserve">Project Managers identified €1.2M in additional revenue opportunities during Q2 through solution-based insights gathered during project execution</w:t>
      </w:r>
    </w:p>
    <w:bookmarkEnd w:id="22"/>
    <w:bookmarkEnd w:id="23"/>
    <w:bookmarkStart w:id="27" w:name="Xe32bd92b69b542c20d953b737764a5fd72fb9d6"/>
    <w:p>
      <w:pPr>
        <w:pStyle w:val="Heading2"/>
      </w:pPr>
      <w:r>
        <w:t xml:space="preserve">Market-Specific Challenges in France Paris and Project Manager Solutions</w:t>
      </w:r>
    </w:p>
    <w:p>
      <w:pPr>
        <w:pStyle w:val="FirstParagraph"/>
      </w:pPr>
      <w:r>
        <w:t xml:space="preserve">The France Paris market presents distinct challenges requiring specialized project management approaches:</w:t>
      </w:r>
    </w:p>
    <w:bookmarkStart w:id="24" w:name="X42051efccf949e1939ff6b054c7988573364a29"/>
    <w:p>
      <w:pPr>
        <w:pStyle w:val="Heading3"/>
      </w:pPr>
      <w:r>
        <w:t xml:space="preserve">Challenge: Regulatory Complexity (French Data Privacy Laws)</w:t>
      </w:r>
    </w:p>
    <w:p>
      <w:pPr>
        <w:pStyle w:val="FirstParagraph"/>
      </w:pPr>
      <w:r>
        <w:t xml:space="preserve">France's strict RGPD compliance requirements demand meticulous project planning. Our Project Managers implemented mandatory legal review checkpoints in all client contracts, reducing compliance-related delays by 65% and preventing €850K in potential fines.</w:t>
      </w:r>
    </w:p>
    <w:bookmarkEnd w:id="24"/>
    <w:bookmarkStart w:id="25" w:name="challenge-multilingual-client-management"/>
    <w:p>
      <w:pPr>
        <w:pStyle w:val="Heading3"/>
      </w:pPr>
      <w:r>
        <w:t xml:space="preserve">Challenge: Multilingual Client Management</w:t>
      </w:r>
    </w:p>
    <w:p>
      <w:pPr>
        <w:pStyle w:val="FirstParagraph"/>
      </w:pPr>
      <w:r>
        <w:t xml:space="preserve">Paris's multinational business environment requires seamless communication. Project Managers with native French fluency and EU business etiquette training have achieved 99% client communication accuracy, directly improving sales alignment during solution customization phases.</w:t>
      </w:r>
    </w:p>
    <w:bookmarkEnd w:id="25"/>
    <w:bookmarkStart w:id="26" w:name="X067ed9dcb4a490af38be9dbc981db3fb985e6b1"/>
    <w:p>
      <w:pPr>
        <w:pStyle w:val="Heading3"/>
      </w:pPr>
      <w:r>
        <w:t xml:space="preserve">Challenge: Seasonal Market Volatility (Summer Sales Downtime)</w:t>
      </w:r>
    </w:p>
    <w:p>
      <w:pPr>
        <w:pStyle w:val="FirstParagraph"/>
      </w:pPr>
      <w:r>
        <w:t xml:space="preserve">Our Project Managers developed "off-season pipeline acceleration" programs that maintain sales momentum during July/August, resulting in 15% higher Q3 conversion rates compared to industry peers.</w:t>
      </w:r>
    </w:p>
    <w:bookmarkEnd w:id="26"/>
    <w:bookmarkEnd w:id="27"/>
    <w:bookmarkStart w:id="28" w:name="X7de3b3e9a769bb1d5c46dc00b81adf733ada572"/>
    <w:p>
      <w:pPr>
        <w:pStyle w:val="Heading2"/>
      </w:pPr>
      <w:r>
        <w:t xml:space="preserve">Strategic Recommendations for France Paris Sales Growth</w:t>
      </w:r>
    </w:p>
    <w:p>
      <w:pPr>
        <w:pStyle w:val="FirstParagraph"/>
      </w:pPr>
      <w:r>
        <w:t xml:space="preserve">This Sales Report concludes with actionable strategies where Project Manager involvement will drive future revenue:</w:t>
      </w:r>
    </w:p>
    <w:p>
      <w:pPr>
        <w:numPr>
          <w:ilvl w:val="0"/>
          <w:numId w:val="1003"/>
        </w:numPr>
        <w:pStyle w:val="Compact"/>
      </w:pPr>
      <w:r>
        <w:rPr>
          <w:bCs/>
          <w:b/>
        </w:rPr>
        <w:t xml:space="preserve">Project Manager Certification Program:</w:t>
      </w:r>
      <w:r>
        <w:t xml:space="preserve"> </w:t>
      </w:r>
      <w:r>
        <w:t xml:space="preserve">Implement mandatory "France Business Culture" certification for all Project Managers targeting Paris accounts, focusing on negotiation protocols and local industry benchmarks. Estimated ROI: 22% higher deal closure rates.</w:t>
      </w:r>
    </w:p>
    <w:p>
      <w:pPr>
        <w:numPr>
          <w:ilvl w:val="0"/>
          <w:numId w:val="1003"/>
        </w:numPr>
        <w:pStyle w:val="Compact"/>
      </w:pPr>
      <w:r>
        <w:rPr>
          <w:bCs/>
          <w:b/>
        </w:rPr>
        <w:t xml:space="preserve">Dedicated Sales-Project Synergy Units:</w:t>
      </w:r>
      <w:r>
        <w:t xml:space="preserve"> </w:t>
      </w:r>
      <w:r>
        <w:t xml:space="preserve">Create hybrid roles where Project Managers co-manage key accounts with sales directors during the proposal phase. Early pilots show 37% faster sales cycle for Fortune 500 clients in Paris.</w:t>
      </w:r>
    </w:p>
    <w:p>
      <w:pPr>
        <w:numPr>
          <w:ilvl w:val="0"/>
          <w:numId w:val="1003"/>
        </w:numPr>
        <w:pStyle w:val="Compact"/>
      </w:pPr>
      <w:r>
        <w:rPr>
          <w:bCs/>
          <w:b/>
        </w:rPr>
        <w:t xml:space="preserve">Paris Regional Innovation Hub:</w:t>
      </w:r>
      <w:r>
        <w:t xml:space="preserve"> </w:t>
      </w:r>
      <w:r>
        <w:t xml:space="preserve">Establish a central Project Manager team in Paris to develop market-specific solutions (e.g., GDPR-compliant AI tools), positioning us as category leaders. Project Managers would lead solution ideation directly from client feedback loops.</w:t>
      </w:r>
    </w:p>
    <w:bookmarkEnd w:id="28"/>
    <w:bookmarkStart w:id="30" w:name="X4ff9f3d385269233508d20818aa8dbbfcf0c1d2"/>
    <w:p>
      <w:pPr>
        <w:pStyle w:val="Heading2"/>
      </w:pPr>
      <w:r>
        <w:t xml:space="preserve">Future Outlook for Project Manager Impact in France Paris</w:t>
      </w:r>
    </w:p>
    <w:p>
      <w:pPr>
        <w:pStyle w:val="FirstParagraph"/>
      </w:pPr>
      <w:r>
        <w:t xml:space="preserve">As the France Paris market evolves toward more complex digital transformation projects, the strategic value of our Project Managers will intensify. By 2024, we project that every €1 invested in enhancing Project Manager capabilities will yield €5.30 in incremental sales revenue within this territory. The Sales Report clearly demonstrates that our France Paris success is not merely about sales execution – it's fundamentally about how effectively the Project Manager role bridges solution delivery with commercial growth.</w:t>
      </w:r>
    </w:p>
    <w:p>
      <w:pPr>
        <w:pStyle w:val="BodyText"/>
      </w:pPr>
      <w:r>
        <w:t xml:space="preserve">Looking ahead, we recommend increasing Project Manager headcount in Paris by 25% to match the accelerating demand for specialized project leadership. This investment will directly support our ambitious target of achieving €15M annual revenue from France Paris by Q4 2024 – a milestone where the Project Manager will be recognized as the primary growth catalyst rather than a support function.</w:t>
      </w:r>
    </w:p>
    <w:bookmarkStart w:id="29" w:name="conclusion"/>
    <w:p>
      <w:pPr>
        <w:pStyle w:val="Heading3"/>
      </w:pPr>
      <w:r>
        <w:t xml:space="preserve">Conclusion</w:t>
      </w:r>
    </w:p>
    <w:p>
      <w:pPr>
        <w:pStyle w:val="FirstParagraph"/>
      </w:pPr>
      <w:r>
        <w:t xml:space="preserve">This Sales Report unequivocally establishes that in the competitive France Paris market, exceptional project management is inseparable from sales excellence. The Project Manager has evolved from operational coordinator to revenue architect, proving that strategic investment in this role directly translates to market leadership. As we continue to refine our approach, we remain committed to developing Project Managers who embody both technical expertise and deep cultural intelligence – essential for dominating the France Paris landscape.</w:t>
      </w:r>
    </w:p>
    <w:p>
      <w:pPr>
        <w:pStyle w:val="BodyText"/>
      </w:pPr>
      <w:r>
        <w:t xml:space="preserve">Without a skilled Project Manager embedded within every sales cycle in France Paris, our commercial ambitions would remain unrealized. This Sales Report confirms that when the Project Manager is positioned as a central revenue driver, not just an execution role, we achieve sustainable market leadership where it matters most: in the heart of European business innovation.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France Paris Market Analysis</dc:title>
  <dc:creator/>
  <dc:language>en</dc:language>
  <cp:keywords/>
  <dcterms:created xsi:type="dcterms:W3CDTF">2026-07-20T23:53:51Z</dcterms:created>
  <dcterms:modified xsi:type="dcterms:W3CDTF">2026-07-20T23:53:51Z</dcterms:modified>
</cp:coreProperties>
</file>

<file path=docProps/custom.xml><?xml version="1.0" encoding="utf-8"?>
<Properties xmlns="http://schemas.openxmlformats.org/officeDocument/2006/custom-properties" xmlns:vt="http://schemas.openxmlformats.org/officeDocument/2006/docPropsVTypes"/>
</file>