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Operations</w:t>
      </w:r>
      <w:r>
        <w:t xml:space="preserve"> </w:t>
      </w:r>
      <w:r>
        <w:t xml:space="preserve">in</w:t>
      </w:r>
      <w:r>
        <w:t xml:space="preserve"> </w:t>
      </w:r>
      <w:r>
        <w:t xml:space="preserve">Munich</w:t>
      </w:r>
    </w:p>
    <w:bookmarkStart w:id="27" w:name="Xa3d7fdddfbde02652b719f306f355f04a7f7c74"/>
    <w:p>
      <w:pPr>
        <w:pStyle w:val="Heading1"/>
      </w:pPr>
      <w:r>
        <w:t xml:space="preserve">Q3 2024 Sales Performance Report: Strategic Advancements in Project Management for Germany Munich Market</w:t>
      </w:r>
    </w:p>
    <w:bookmarkStart w:id="20" w:name="executive-summary"/>
    <w:p>
      <w:pPr>
        <w:pStyle w:val="Heading2"/>
      </w:pPr>
      <w:r>
        <w:t xml:space="preserve">Executive Summary</w:t>
      </w:r>
    </w:p>
    <w:p>
      <w:pPr>
        <w:pStyle w:val="FirstParagraph"/>
      </w:pPr>
      <w:r>
        <w:t xml:space="preserve">This comprehensive sales report details the Q3 2024 performance metrics, strategic initiatives, and market insights for the Project Manager function within our Germany Munich operations. As a pivotal revenue driver in one of Europe's most dynamic tech hubs, the Munich-based Project Management team has delivered exceptional results, achieving a 15% year-over-year growth in contracted sales volume while maintaining client satisfaction scores at 94.2%. This report underscores how the integration of strategic project management practices directly fuels our sales pipeline acceleration and market dominance in Munich's competitive landscape.</w:t>
      </w:r>
    </w:p>
    <w:bookmarkEnd w:id="20"/>
    <w:bookmarkStart w:id="21" w:name="X703dfa86e9c776bfcf926640534a6fd3de3dd9c"/>
    <w:p>
      <w:pPr>
        <w:pStyle w:val="Heading2"/>
      </w:pPr>
      <w:r>
        <w:t xml:space="preserve">Market Context: Munich's Strategic Sales Environment</w:t>
      </w:r>
    </w:p>
    <w:p>
      <w:pPr>
        <w:pStyle w:val="FirstParagraph"/>
      </w:pPr>
      <w:r>
        <w:t xml:space="preserve">Munich (München) remains a critical growth engine for our European operations, hosting 37% of Germany's top-tier technology enterprises including BMW, Siemens Healthineers, and leading FinTech startups. The region’s emphasis on precision engineering and GDPR-compliant digital transformation has created a unique demand profile requiring specialized Project Manager expertise. In Q3 alone, Munich accounted for €4.2M in new sales contracts – a 22% increase from Q2 – driven by our ability to align technical project delivery with client-specific sales objectives. Crucially, the Project Manager role has evolved beyond task coordination to become the central nexus between sales strategy and on-ground execution in this market.</w:t>
      </w:r>
    </w:p>
    <w:bookmarkEnd w:id="21"/>
    <w:bookmarkStart w:id="22" w:name="X0c826e9b72febddd7e7f90dfaf719daf92c1990"/>
    <w:p>
      <w:pPr>
        <w:pStyle w:val="Heading2"/>
      </w:pPr>
      <w:r>
        <w:t xml:space="preserve">Sales Performance Highlights: Project Manager Impact Analysis</w:t>
      </w:r>
    </w:p>
    <w:p>
      <w:pPr>
        <w:pStyle w:val="FirstParagraph"/>
      </w:pPr>
      <w:r>
        <w:t xml:space="preserve">Key performance indicators demonstrate the direct correlation between our Project Manager competency and sales outcomes:</w:t>
      </w:r>
    </w:p>
    <w:p>
      <w:pPr>
        <w:numPr>
          <w:ilvl w:val="0"/>
          <w:numId w:val="1001"/>
        </w:numPr>
        <w:pStyle w:val="Compact"/>
      </w:pPr>
      <w:r>
        <w:rPr>
          <w:bCs/>
          <w:b/>
        </w:rPr>
        <w:t xml:space="preserve">Deal Velocity Acceleration:</w:t>
      </w:r>
      <w:r>
        <w:t xml:space="preserve"> </w:t>
      </w:r>
      <w:r>
        <w:t xml:space="preserve">Projects managed by certified Agile-certified Project Managers closed 38% faster than the company average, reducing sales cycle times from 112 to 69 days in Munich. This speed was critical during Q3's peak season for enterprise procurement.</w:t>
      </w:r>
    </w:p>
    <w:p>
      <w:pPr>
        <w:numPr>
          <w:ilvl w:val="0"/>
          <w:numId w:val="1001"/>
        </w:numPr>
        <w:pStyle w:val="Compact"/>
      </w:pPr>
      <w:r>
        <w:rPr>
          <w:bCs/>
          <w:b/>
        </w:rPr>
        <w:t xml:space="preserve">Client Retention &amp; Expansion:</w:t>
      </w:r>
      <w:r>
        <w:t xml:space="preserve"> </w:t>
      </w:r>
      <w:r>
        <w:t xml:space="preserve">The Munich Project Manager team achieved a 92% client retention rate with a remarkable 47% upsell rate from existing accounts – directly attributable to their proactive stakeholder management and solution customization during implementation phases.</w:t>
      </w:r>
    </w:p>
    <w:p>
      <w:pPr>
        <w:numPr>
          <w:ilvl w:val="0"/>
          <w:numId w:val="1001"/>
        </w:numPr>
        <w:pStyle w:val="Compact"/>
      </w:pPr>
      <w:r>
        <w:rPr>
          <w:bCs/>
          <w:b/>
        </w:rPr>
        <w:t xml:space="preserve">Quality-Driven Sales Leverage:</w:t>
      </w:r>
      <w:r>
        <w:t xml:space="preserve"> </w:t>
      </w:r>
      <w:r>
        <w:t xml:space="preserve">Zero critical delivery failures in Q3 (compared to industry average of 12%) enabled Project Managers to confidently present "Case Study: BMW Digital Twin Implementation" at Munich's Tech Summit, generating 28 qualified leads.</w:t>
      </w:r>
    </w:p>
    <w:bookmarkEnd w:id="22"/>
    <w:bookmarkStart w:id="23" w:name="X1070c1f0f8293ff471195494c27e2cf8b6c30ae"/>
    <w:p>
      <w:pPr>
        <w:pStyle w:val="Heading2"/>
      </w:pPr>
      <w:r>
        <w:t xml:space="preserve">Project Manager as Sales Catalyst: Munich-Specific Strategies</w:t>
      </w:r>
    </w:p>
    <w:p>
      <w:pPr>
        <w:pStyle w:val="FirstParagraph"/>
      </w:pPr>
      <w:r>
        <w:t xml:space="preserve">Our success in Germany Munich stems from uniquely adapting Project Management to local market dynamics:</w:t>
      </w:r>
    </w:p>
    <w:p>
      <w:pPr>
        <w:numPr>
          <w:ilvl w:val="0"/>
          <w:numId w:val="1002"/>
        </w:numPr>
        <w:pStyle w:val="Compact"/>
      </w:pPr>
      <w:r>
        <w:rPr>
          <w:bCs/>
          <w:b/>
        </w:rPr>
        <w:t xml:space="preserve">Cultural Integration:</w:t>
      </w:r>
      <w:r>
        <w:t xml:space="preserve"> </w:t>
      </w:r>
      <w:r>
        <w:t xml:space="preserve">Project Managers embedded within German client teams leverage local fluency (83% speak native-level German) and adhere to Munich’s business etiquette – including punctual 9:00 AM kickoffs and structured documentation protocols. This builds immediate trust with procurement teams at companies like Siemens.</w:t>
      </w:r>
    </w:p>
    <w:p>
      <w:pPr>
        <w:numPr>
          <w:ilvl w:val="0"/>
          <w:numId w:val="1002"/>
        </w:numPr>
        <w:pStyle w:val="Compact"/>
      </w:pPr>
      <w:r>
        <w:rPr>
          <w:bCs/>
          <w:b/>
        </w:rPr>
        <w:t xml:space="preserve">GDPR-First Implementation:</w:t>
      </w:r>
      <w:r>
        <w:t xml:space="preserve"> </w:t>
      </w:r>
      <w:r>
        <w:t xml:space="preserve">All Project Managers in Munich undergo mandatory data compliance training, enabling seamless integration of GDPR requirements into sales proposals. This became a decisive differentiator in Q3 when 15 new contracts explicitly cited compliance capabilities as the primary selection factor.</w:t>
      </w:r>
    </w:p>
    <w:p>
      <w:pPr>
        <w:numPr>
          <w:ilvl w:val="0"/>
          <w:numId w:val="1002"/>
        </w:numPr>
        <w:pStyle w:val="Compact"/>
      </w:pPr>
      <w:r>
        <w:rPr>
          <w:bCs/>
          <w:b/>
        </w:rPr>
        <w:t xml:space="preserve">Local Partnership Ecosystem:</w:t>
      </w:r>
      <w:r>
        <w:t xml:space="preserve"> </w:t>
      </w:r>
      <w:r>
        <w:t xml:space="preserve">The Project Management team actively cultivates relationships with Munich-based tech partners (e.g., SAP, AWS Munich Hub), creating bundled sales solutions that increased average deal size by €78,000 in Q3.</w:t>
      </w:r>
    </w:p>
    <w:bookmarkEnd w:id="23"/>
    <w:bookmarkStart w:id="24" w:name="challenges-mitigation-strategies"/>
    <w:p>
      <w:pPr>
        <w:pStyle w:val="Heading2"/>
      </w:pPr>
      <w:r>
        <w:t xml:space="preserve">Challenges &amp; Mitigation Strategies</w:t>
      </w:r>
    </w:p>
    <w:p>
      <w:pPr>
        <w:pStyle w:val="FirstParagraph"/>
      </w:pPr>
      <w:r>
        <w:t xml:space="preserve">Munich's market presents distinct challenges requiring refined Project Manager approaches:</w:t>
      </w:r>
    </w:p>
    <w:p>
      <w:pPr>
        <w:numPr>
          <w:ilvl w:val="0"/>
          <w:numId w:val="1003"/>
        </w:numPr>
        <w:pStyle w:val="Compact"/>
      </w:pPr>
      <w:r>
        <w:rPr>
          <w:iCs/>
          <w:i/>
        </w:rPr>
        <w:t xml:space="preserve">Challenge:</w:t>
      </w:r>
      <w:r>
        <w:t xml:space="preserve"> </w:t>
      </w:r>
      <w:r>
        <w:t xml:space="preserve">Intense competition from local German project management consultancies offering lower pricing but less technical depth.</w:t>
      </w:r>
    </w:p>
    <w:p>
      <w:pPr>
        <w:numPr>
          <w:ilvl w:val="0"/>
          <w:numId w:val="1003"/>
        </w:numPr>
        <w:pStyle w:val="Compact"/>
      </w:pPr>
      <w:r>
        <w:rPr>
          <w:iCs/>
          <w:i/>
        </w:rPr>
        <w:t xml:space="preserve">Mitigation:</w:t>
      </w:r>
      <w:r>
        <w:t xml:space="preserve"> </w:t>
      </w:r>
      <w:r>
        <w:t xml:space="preserve">Project Managers now lead "Solution Validation Workshops" during sales cycles, demonstrating technical superiority through live demos. This strategy converted 67% of price-sensitive leads into value-based contracts in Q3.</w:t>
      </w:r>
    </w:p>
    <w:p>
      <w:pPr>
        <w:numPr>
          <w:ilvl w:val="0"/>
          <w:numId w:val="1003"/>
        </w:numPr>
        <w:pStyle w:val="Compact"/>
      </w:pPr>
      <w:r>
        <w:rPr>
          <w:iCs/>
          <w:i/>
        </w:rPr>
        <w:t xml:space="preserve">Challenge:</w:t>
      </w:r>
      <w:r>
        <w:t xml:space="preserve"> </w:t>
      </w:r>
      <w:r>
        <w:t xml:space="preserve">Complex procurement processes involving multiple German stakeholders (e.g., IT, legal, C-suite).</w:t>
      </w:r>
    </w:p>
    <w:p>
      <w:pPr>
        <w:numPr>
          <w:ilvl w:val="0"/>
          <w:numId w:val="1003"/>
        </w:numPr>
        <w:pStyle w:val="Compact"/>
      </w:pPr>
      <w:r>
        <w:rPr>
          <w:iCs/>
          <w:i/>
        </w:rPr>
        <w:t xml:space="preserve">Mitigation:</w:t>
      </w:r>
      <w:r>
        <w:t xml:space="preserve"> </w:t>
      </w:r>
      <w:r>
        <w:t xml:space="preserve">Munich Project Managers implement structured stakeholder mapping frameworks during onboarding, reducing approval delays by 41% and accelerating sales conversion.</w:t>
      </w:r>
    </w:p>
    <w:bookmarkEnd w:id="24"/>
    <w:bookmarkStart w:id="25" w:name="X7dda67c5205ca8047c557332a47cd77171f6fb9"/>
    <w:p>
      <w:pPr>
        <w:pStyle w:val="Heading2"/>
      </w:pPr>
      <w:r>
        <w:t xml:space="preserve">Q4 Strategic Roadmap: Scaling Project Manager Impact</w:t>
      </w:r>
    </w:p>
    <w:p>
      <w:pPr>
        <w:pStyle w:val="FirstParagraph"/>
      </w:pPr>
      <w:r>
        <w:t xml:space="preserve">Building on Q3's success, our Q4 strategy focuses on maximizing the Project Manager role as a sales engine for Munich:</w:t>
      </w:r>
    </w:p>
    <w:p>
      <w:pPr>
        <w:numPr>
          <w:ilvl w:val="0"/>
          <w:numId w:val="1004"/>
        </w:numPr>
        <w:pStyle w:val="Compact"/>
      </w:pPr>
      <w:r>
        <w:rPr>
          <w:bCs/>
          <w:b/>
        </w:rPr>
        <w:t xml:space="preserve">Project Manager Sales Certification Program:</w:t>
      </w:r>
      <w:r>
        <w:t xml:space="preserve"> </w:t>
      </w:r>
      <w:r>
        <w:t xml:space="preserve">All Munich-based Project Managers will complete specialized sales training (Q4 launch), equipping them to lead discovery calls and proposal development – directly increasing their revenue contribution.</w:t>
      </w:r>
    </w:p>
    <w:p>
      <w:pPr>
        <w:numPr>
          <w:ilvl w:val="0"/>
          <w:numId w:val="1004"/>
        </w:numPr>
        <w:pStyle w:val="Compact"/>
      </w:pPr>
      <w:r>
        <w:rPr>
          <w:bCs/>
          <w:b/>
        </w:rPr>
        <w:t xml:space="preserve">Munich Tech Cluster Expansion:</w:t>
      </w:r>
      <w:r>
        <w:t xml:space="preserve"> </w:t>
      </w:r>
      <w:r>
        <w:t xml:space="preserve">Targeting 5 new enterprise clients in the Isar Valley tech cluster through Project Manager-led industry roundtables focused on AI-driven project delivery.</w:t>
      </w:r>
    </w:p>
    <w:p>
      <w:pPr>
        <w:numPr>
          <w:ilvl w:val="0"/>
          <w:numId w:val="1004"/>
        </w:numPr>
        <w:pStyle w:val="Compact"/>
      </w:pPr>
      <w:r>
        <w:rPr>
          <w:bCs/>
          <w:b/>
        </w:rPr>
        <w:t xml:space="preserve">Performance Dashboard Integration:</w:t>
      </w:r>
      <w:r>
        <w:t xml:space="preserve"> </w:t>
      </w:r>
      <w:r>
        <w:t xml:space="preserve">Real-time sales metrics will be embedded into each Project Manager's workflow to enable data-driven adjustments to client engagement strategies within the Munich market.</w:t>
      </w:r>
    </w:p>
    <w:bookmarkEnd w:id="25"/>
    <w:bookmarkStart w:id="26" w:name="X76f9009410cb7eecea1e82d90f2f4c52ebe1a42"/>
    <w:p>
      <w:pPr>
        <w:pStyle w:val="Heading2"/>
      </w:pPr>
      <w:r>
        <w:t xml:space="preserve">Conclusion: The Project Manager as Germany Munich's Sales Imperative</w:t>
      </w:r>
    </w:p>
    <w:p>
      <w:pPr>
        <w:pStyle w:val="FirstParagraph"/>
      </w:pPr>
      <w:r>
        <w:t xml:space="preserve">The Q3 2024 results unequivocally prove that strategic Project Management is not an operational function but the cornerstone of our sales success in Germany Munich. By embedding skilled Project Managers directly into the revenue lifecycle – from initial client engagement through post-sale expansion – we have transformed project execution into a measurable sales growth lever. As Munich continues to lead Germany's digital transformation agenda, investing in this specialized Project Manager capability remains our most critical differentiator. We project a 25% YoY increase in Munich sales revenue for 2025, directly attributable to elevating the Project Manager role as a core component of our sales strategy.</w:t>
      </w:r>
    </w:p>
    <w:p>
      <w:pPr>
        <w:pStyle w:val="BodyText"/>
      </w:pPr>
      <w:r>
        <w:rPr>
          <w:bCs/>
          <w:b/>
        </w:rPr>
        <w:t xml:space="preserve">Prepared For:</w:t>
      </w:r>
      <w:r>
        <w:t xml:space="preserve"> </w:t>
      </w:r>
      <w:r>
        <w:t xml:space="preserve">Executive Leadership, Sales Operations, and Project Management Leadership – Germany Munich Office</w:t>
      </w:r>
    </w:p>
    <w:p>
      <w:pPr>
        <w:pStyle w:val="BodyText"/>
      </w:pP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Project Manager Operations in Munich</dc:title>
  <dc:creator/>
  <dc:language>en</dc:language>
  <cp:keywords/>
  <dcterms:created xsi:type="dcterms:W3CDTF">2026-07-19T17:58:47Z</dcterms:created>
  <dcterms:modified xsi:type="dcterms:W3CDTF">2026-07-19T17:58:47Z</dcterms:modified>
</cp:coreProperties>
</file>

<file path=docProps/custom.xml><?xml version="1.0" encoding="utf-8"?>
<Properties xmlns="http://schemas.openxmlformats.org/officeDocument/2006/custom-properties" xmlns:vt="http://schemas.openxmlformats.org/officeDocument/2006/docPropsVTypes"/>
</file>