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6ee394bc25b3d918deedf88c888862aa2d0960"/>
    <w:p>
      <w:pPr>
        <w:pStyle w:val="Heading1"/>
      </w:pPr>
      <w:r>
        <w:t xml:space="preserve">Q3 2024 Sales Performance Report: Project Manager Impact Analysis for India New Delhi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Directorate</w:t>
      </w:r>
      <w:r>
        <w:br/>
      </w:r>
      <w:r>
        <w:rPr>
          <w:bCs/>
          <w:b/>
        </w:rPr>
        <w:t xml:space="preserve">Region:</w:t>
      </w:r>
      <w:r>
        <w:t xml:space="preserve"> </w:t>
      </w:r>
      <w:r>
        <w:t xml:space="preserve">India New Delhi Metropolitan Area</w:t>
      </w:r>
    </w:p>
    <w:bookmarkStart w:id="20" w:name="i.-executive-summary"/>
    <w:p>
      <w:pPr>
        <w:pStyle w:val="Heading2"/>
      </w:pPr>
      <w:r>
        <w:t xml:space="preserve">I. Executive Summary</w:t>
      </w:r>
    </w:p>
    <w:p>
      <w:pPr>
        <w:pStyle w:val="FirstParagraph"/>
      </w:pPr>
      <w:r>
        <w:t xml:space="preserve">This Sales Report details the pivotal role of the Project Manager in driving Q3 2024 revenue growth across India New Delhi, where our sales pipeline expanded by 37% year-over-year. The Project Manager function has emerged as the cornerstone of client acquisition and retention strategies within this high-potential market. With New Delhi's rapidly evolving business landscape demanding agile delivery solutions, our Project Managers have directly influenced a 28% increase in upsell opportunities and reduced project delivery timelines by 22%. This report validates that strategic investment in Project Management capabilities is yielding exceptional returns in the India New Delhi territory.</w:t>
      </w:r>
    </w:p>
    <w:bookmarkEnd w:id="20"/>
    <w:bookmarkStart w:id="21" w:name="Xe8ec39ac18fa132cfb68ca8f4f1afffcfe2ea64"/>
    <w:p>
      <w:pPr>
        <w:pStyle w:val="Heading2"/>
      </w:pPr>
      <w:r>
        <w:t xml:space="preserve">II. Current Sales Performance: New Delhi Market Context</w:t>
      </w:r>
    </w:p>
    <w:p>
      <w:pPr>
        <w:pStyle w:val="FirstParagraph"/>
      </w:pPr>
      <w:r>
        <w:t xml:space="preserve">The India New Delhi market represents our most dynamic revenue segment, contributing 34% of regional sales (₹18.7 Cr Q3) against a 15% national average growth. Key drivers include:</w:t>
      </w:r>
    </w:p>
    <w:p>
      <w:pPr>
        <w:numPr>
          <w:ilvl w:val="0"/>
          <w:numId w:val="1001"/>
        </w:numPr>
        <w:pStyle w:val="Compact"/>
      </w:pPr>
      <w:r>
        <w:rPr>
          <w:bCs/>
          <w:b/>
        </w:rPr>
        <w:t xml:space="preserve">Government Sector Contracts:</w:t>
      </w:r>
      <w:r>
        <w:t xml:space="preserve"> </w:t>
      </w:r>
      <w:r>
        <w:t xml:space="preserve">Secured 5 new IT infrastructure deals (total value: ₹9.2 Cr) through Project Manager-led RFP responses</w:t>
      </w:r>
    </w:p>
    <w:p>
      <w:pPr>
        <w:numPr>
          <w:ilvl w:val="0"/>
          <w:numId w:val="1001"/>
        </w:numPr>
        <w:pStyle w:val="Compact"/>
      </w:pPr>
      <w:r>
        <w:rPr>
          <w:bCs/>
          <w:b/>
        </w:rPr>
        <w:t xml:space="preserve">Enterprise Client Expansion:</w:t>
      </w:r>
      <w:r>
        <w:t xml:space="preserve"> </w:t>
      </w:r>
      <w:r>
        <w:t xml:space="preserve">Achieved 42% client retention rate (vs. industry average of 31%) with Project Managers conducting quarterly business reviews</w:t>
      </w:r>
    </w:p>
    <w:p>
      <w:pPr>
        <w:numPr>
          <w:ilvl w:val="0"/>
          <w:numId w:val="1001"/>
        </w:numPr>
        <w:pStyle w:val="Compact"/>
      </w:pPr>
      <w:r>
        <w:rPr>
          <w:bCs/>
          <w:b/>
        </w:rPr>
        <w:t xml:space="preserve">Sales Cycle Acceleration:</w:t>
      </w:r>
      <w:r>
        <w:t xml:space="preserve"> </w:t>
      </w:r>
      <w:r>
        <w:t xml:space="preserve">Reduced time-to-close by 33% through Project Manager-driven solution mapping</w:t>
      </w:r>
    </w:p>
    <w:p>
      <w:pPr>
        <w:pStyle w:val="FirstParagraph"/>
      </w:pPr>
      <w:r>
        <w:t xml:space="preserve">Crucially, these results demonstrate that our New Delhi sales success is intrinsically linked to Project Manager effectiveness—no major deal closed in Q3 was delivered without dedicated Project Manager ownership from proposal through handover.</w:t>
      </w:r>
    </w:p>
    <w:bookmarkEnd w:id="21"/>
    <w:bookmarkStart w:id="25" w:name="Xb7a878bd4ffe995b5a504a5785faab4278e94eb"/>
    <w:p>
      <w:pPr>
        <w:pStyle w:val="Heading2"/>
      </w:pPr>
      <w:r>
        <w:t xml:space="preserve">III. The Strategic Role of Project Manager in Sales Conversion</w:t>
      </w:r>
    </w:p>
    <w:p>
      <w:pPr>
        <w:pStyle w:val="FirstParagraph"/>
      </w:pPr>
      <w:r>
        <w:t xml:space="preserve">In India New Delhi, the Project Manager transcends traditional delivery roles to become a sales catalyst. This evolved function manifests in three critical areas:</w:t>
      </w:r>
    </w:p>
    <w:bookmarkStart w:id="22" w:name="a.-pre-sales-solution-engineering"/>
    <w:p>
      <w:pPr>
        <w:pStyle w:val="Heading3"/>
      </w:pPr>
      <w:r>
        <w:t xml:space="preserve">A. Pre-Sales Solution Engineering</w:t>
      </w:r>
    </w:p>
    <w:p>
      <w:pPr>
        <w:pStyle w:val="FirstParagraph"/>
      </w:pPr>
      <w:r>
        <w:t xml:space="preserve">Project Managers now lead technical solution design sessions with sales teams for all enterprise proposals. In Q3, they re-engineered 8 client-specific solutions that increased average deal size by 19% (e.g., the ₹4.1 Cr State Health Department project). Their deep understanding of New Delhi's compliance landscape (including DPDP Act and ISO certifications) enabled us to position our offerings as "regulatory-ready" assets—differentiating us from competitors in the $250M+ government IT market.</w:t>
      </w:r>
    </w:p>
    <w:bookmarkEnd w:id="22"/>
    <w:bookmarkStart w:id="23" w:name="b.-client-trust-building"/>
    <w:p>
      <w:pPr>
        <w:pStyle w:val="Heading3"/>
      </w:pPr>
      <w:r>
        <w:t xml:space="preserve">B. Client Trust Building</w:t>
      </w:r>
    </w:p>
    <w:p>
      <w:pPr>
        <w:pStyle w:val="FirstParagraph"/>
      </w:pPr>
      <w:r>
        <w:t xml:space="preserve">With New Delhi's business culture emphasizing relationship depth, Project Managers conduct bi-weekly executive check-ins (vs. industry standard monthly). This resulted in 71% of Q3 clients advancing to Tier-2 contracts after initial pilot success. The "Project Manager as Trusted Advisor" model was instrumental in winning the Mahindra Group digital transformation contract—a deal previously considered unattainable due to complex stakeholder alignment needs.</w:t>
      </w:r>
    </w:p>
    <w:bookmarkEnd w:id="23"/>
    <w:bookmarkStart w:id="24" w:name="c.-cross-functional-sales-enablement"/>
    <w:p>
      <w:pPr>
        <w:pStyle w:val="Heading3"/>
      </w:pPr>
      <w:r>
        <w:t xml:space="preserve">C. Cross-Functional Sales Enablement</w:t>
      </w:r>
    </w:p>
    <w:p>
      <w:pPr>
        <w:pStyle w:val="FirstParagraph"/>
      </w:pPr>
      <w:r>
        <w:t xml:space="preserve">Our Project Managers co-created New Delhi-specific sales playbooks covering:</w:t>
      </w:r>
    </w:p>
    <w:p>
      <w:pPr>
        <w:numPr>
          <w:ilvl w:val="0"/>
          <w:numId w:val="1002"/>
        </w:numPr>
        <w:pStyle w:val="Compact"/>
      </w:pPr>
      <w:r>
        <w:t xml:space="preserve">Regional procurement timelines (accounting for festival seasons and government budget cycles)</w:t>
      </w:r>
    </w:p>
    <w:p>
      <w:pPr>
        <w:numPr>
          <w:ilvl w:val="0"/>
          <w:numId w:val="1002"/>
        </w:numPr>
        <w:pStyle w:val="Compact"/>
      </w:pPr>
      <w:r>
        <w:t xml:space="preserve">Cultural communication protocols for Mumbai-Delhi business interactions</w:t>
      </w:r>
    </w:p>
    <w:p>
      <w:pPr>
        <w:numPr>
          <w:ilvl w:val="0"/>
          <w:numId w:val="1002"/>
        </w:numPr>
        <w:pStyle w:val="Compact"/>
      </w:pPr>
      <w:r>
        <w:t xml:space="preserve">Local competitor mapping (e.g., Tata Consultancy Services' pricing strategies in Delhi NCR)</w:t>
      </w:r>
    </w:p>
    <w:p>
      <w:pPr>
        <w:pStyle w:val="FirstParagraph"/>
      </w:pPr>
      <w:r>
        <w:t xml:space="preserve">This enabled sales teams to shorten negotiation phases by 40% and reduced RFP response time from 32 to 18 days.</w:t>
      </w:r>
    </w:p>
    <w:bookmarkEnd w:id="24"/>
    <w:bookmarkEnd w:id="25"/>
    <w:bookmarkStart w:id="26" w:name="X6e74fbe8c2e96430e5d2b6b61ddee728f4b012b"/>
    <w:p>
      <w:pPr>
        <w:pStyle w:val="Heading2"/>
      </w:pPr>
      <w:r>
        <w:t xml:space="preserve">IV. New Delhi-Specific Challenges &amp; Project Manager Solutions</w:t>
      </w:r>
    </w:p>
    <w:p>
      <w:pPr>
        <w:pStyle w:val="FirstParagraph"/>
      </w:pPr>
      <w:r>
        <w:t xml:space="preserve">The India New Delhi market presents unique operational challenges where Project Managers provide decisive value:</w:t>
      </w:r>
    </w:p>
    <w:p>
      <w:pPr>
        <w:pStyle w:val="BodyText"/>
      </w:pPr>
      <w:r>
        <w:t xml:space="preserve">Market Challenge</w:t>
      </w:r>
    </w:p>
    <w:p>
      <w:pPr>
        <w:pStyle w:val="BodyText"/>
      </w:pPr>
      <w:r>
        <w:t xml:space="preserve">Project Manager Intervention</w:t>
      </w:r>
    </w:p>
    <w:p>
      <w:pPr>
        <w:pStyle w:val="BodyText"/>
      </w:pPr>
      <w:r>
        <w:t xml:space="preserve">Result</w:t>
      </w:r>
    </w:p>
    <w:p>
      <w:pPr>
        <w:pStyle w:val="BodyText"/>
      </w:pPr>
      <w:r>
        <w:t xml:space="preserve">High stakeholder fragmentation (7+ decision-makers per deal)</w:t>
      </w:r>
    </w:p>
    <w:p>
      <w:pPr>
        <w:pStyle w:val="BodyText"/>
      </w:pPr>
      <w:r>
        <w:t xml:space="preserve">Led "Stakeholder Alignment Workshops" with visual mapping of influence matrices</w:t>
      </w:r>
    </w:p>
    <w:p>
      <w:pPr>
        <w:pStyle w:val="BodyText"/>
      </w:pPr>
      <w:r>
        <w:t xml:space="preserve">Reduced approval bottlenecks by 65% (e.g., successful closure on Delhi Metro Rail Corporation deal)</w:t>
      </w:r>
    </w:p>
    <w:p>
      <w:pPr>
        <w:pStyle w:val="BodyText"/>
      </w:pPr>
      <w:r>
        <w:t xml:space="preserve">Regulatory compliance complexity</w:t>
      </w:r>
    </w:p>
    <w:p>
      <w:pPr>
        <w:pStyle w:val="BodyText"/>
      </w:pPr>
      <w:r>
        <w:t xml:space="preserve">Developed New Delhi-specific compliance checklist for all projects</w:t>
      </w:r>
    </w:p>
    <w:p>
      <w:pPr>
        <w:pStyle w:val="BodyText"/>
      </w:pPr>
      <w:r>
        <w:t xml:space="preserve">Avoided ₹3.8 Cr in potential penalties; became a selling point for 12 new clients</w:t>
      </w:r>
    </w:p>
    <w:p>
      <w:pPr>
        <w:pStyle w:val="BodyText"/>
      </w:pPr>
      <w:r>
        <w:t xml:space="preserve">Talent attrition impacting project continuity</w:t>
      </w:r>
    </w:p>
    <w:p>
      <w:pPr>
        <w:pStyle w:val="BodyText"/>
      </w:pPr>
      <w:r>
        <w:t xml:space="preserve">Implemented "Knowledge Transfer Sprints" with local training partners (e.g., NIIT)</w:t>
      </w:r>
    </w:p>
    <w:p>
      <w:pPr>
        <w:pStyle w:val="BodyText"/>
      </w:pPr>
    </w:p>
    <w:p>
      <w:pPr>
        <w:pStyle w:val="BodyText"/>
      </w:pPr>
      <w:r>
        <w:rPr>
          <w:iCs/>
          <w:i/>
        </w:rPr>
        <w:t xml:space="preserve">Increased team retention by 38% and reduced onboarding time from 90 to 45 days</w:t>
      </w:r>
    </w:p>
    <w:bookmarkEnd w:id="26"/>
    <w:bookmarkStart w:id="27" w:name="X42e1e1d84cdeadfaabfe16a81829f6512e364b1"/>
    <w:p>
      <w:pPr>
        <w:pStyle w:val="Heading2"/>
      </w:pPr>
      <w:r>
        <w:t xml:space="preserve">V. Strategic Initiatives for Q4 Growth (New Delhi Focus)</w:t>
      </w:r>
    </w:p>
    <w:p>
      <w:pPr>
        <w:pStyle w:val="FirstParagraph"/>
      </w:pPr>
      <w:r>
        <w:t xml:space="preserve">Building on Project Manager success, we've launched three New Delhi-specific initiatives:</w:t>
      </w:r>
    </w:p>
    <w:p>
      <w:pPr>
        <w:numPr>
          <w:ilvl w:val="0"/>
          <w:numId w:val="1003"/>
        </w:numPr>
        <w:pStyle w:val="Compact"/>
      </w:pPr>
      <w:r>
        <w:rPr>
          <w:bCs/>
          <w:b/>
        </w:rPr>
        <w:t xml:space="preserve">Delhi NCR Sales Acceleration Squad:</w:t>
      </w:r>
      <w:r>
        <w:t xml:space="preserve"> </w:t>
      </w:r>
      <w:r>
        <w:t xml:space="preserve">Dedicated 3 Project Managers exclusively for high-value government and Fortune 500 accounts in New Delhi. Early results show 41% faster lead-to-close conversion.</w:t>
      </w:r>
    </w:p>
    <w:p>
      <w:pPr>
        <w:numPr>
          <w:ilvl w:val="0"/>
          <w:numId w:val="1003"/>
        </w:numPr>
        <w:pStyle w:val="Compact"/>
      </w:pPr>
      <w:r>
        <w:rPr>
          <w:bCs/>
          <w:b/>
        </w:rPr>
        <w:t xml:space="preserve">Cultural Intelligence Program:</w:t>
      </w:r>
      <w:r>
        <w:t xml:space="preserve"> </w:t>
      </w:r>
      <w:r>
        <w:t xml:space="preserve">Monthly workshops on New Delhi business etiquette (e.g., "Navigating Mumbai-Delhi Negotiation Styles") led by Project Managers with regional experience.</w:t>
      </w:r>
    </w:p>
    <w:p>
      <w:pPr>
        <w:numPr>
          <w:ilvl w:val="0"/>
          <w:numId w:val="1003"/>
        </w:numPr>
        <w:pStyle w:val="Compact"/>
      </w:pPr>
      <w:r>
        <w:rPr>
          <w:bCs/>
          <w:b/>
        </w:rPr>
        <w:t xml:space="preserve">Local Talent Pipeline Initiative:</w:t>
      </w:r>
      <w:r>
        <w:t xml:space="preserve"> </w:t>
      </w:r>
      <w:r>
        <w:t xml:space="preserve">Partnering with Delhi University to create a Project Manager internship program, targeting 50% of new hires from local talent pools by Q2 2025.</w:t>
      </w:r>
    </w:p>
    <w:bookmarkEnd w:id="27"/>
    <w:bookmarkStart w:id="28" w:name="Xa14a2968a2430aa13cf7c9f39019aabc1f08c95"/>
    <w:p>
      <w:pPr>
        <w:pStyle w:val="Heading2"/>
      </w:pPr>
      <w:r>
        <w:t xml:space="preserve">VI. Conclusion: Project Manager as Sales Engine for India New Delhi</w:t>
      </w:r>
    </w:p>
    <w:p>
      <w:pPr>
        <w:pStyle w:val="FirstParagraph"/>
      </w:pPr>
      <w:r>
        <w:t xml:space="preserve">This report unequivocally demonstrates that in the India New Delhi market, the Project Manager is no longer a support role but the central sales driver. Their dual expertise in delivery excellence and sales strategy has transformed our competitive position—from being perceived as a service vendor to becoming a strategic business partner. The ₹18.7 Cr revenue generated through Project Manager-anchored deals represents 62% of New Delhi's total Q3 performance, validating that investment in this function delivers immediate ROI.</w:t>
      </w:r>
    </w:p>
    <w:p>
      <w:pPr>
        <w:pStyle w:val="BodyText"/>
      </w:pPr>
      <w:r>
        <w:t xml:space="preserve">Looking ahead, we recommend expanding the Project Manager-to-sales ratio to 1:7 (from current 1:9) across New Delhi operations. This will accelerate our market share capture in India's fastest-growing metropolitan sales hub. As the business landscape evolves with AI adoption and digital governance mandates, Project Managers will remain the critical bridge between sales opportunity and executable value—making them indispensable to our India New Delhi growth strategy.</w:t>
      </w:r>
    </w:p>
    <w:p>
      <w:pPr>
        <w:pStyle w:val="BodyText"/>
      </w:pPr>
      <w:r>
        <w:rPr>
          <w:bCs/>
          <w:b/>
        </w:rPr>
        <w:t xml:space="preserve">Recommendation:</w:t>
      </w:r>
      <w:r>
        <w:t xml:space="preserve"> </w:t>
      </w:r>
      <w:r>
        <w:t xml:space="preserve">Approve budget allocation for 8 additional Project Manager roles in New Delhi by November 2024 to capitalize on Q4 pipeline momentum. This investment will directly drive the targeted 15% revenue increase for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Project Manager Performance in India New Delhi</dc:title>
  <dc:creator/>
  <dc:language>en</dc:language>
  <cp:keywords/>
  <dcterms:created xsi:type="dcterms:W3CDTF">2025-12-12T05:25:49Z</dcterms:created>
  <dcterms:modified xsi:type="dcterms:W3CDTF">2025-12-12T05:25:49Z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