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7" w:name="Xf7665244fa7d3454812138d81054575bf35c11e"/>
    <w:p>
      <w:pPr>
        <w:pStyle w:val="Heading1"/>
      </w:pPr>
      <w:r>
        <w:t xml:space="preserve">Quarterly Sales Performance Report: Project Manager Impact Analysis - Indonesia Jakarta Region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Executive Leadership, Asia Pacific Operations</w:t>
      </w:r>
      <w:r>
        <w:br/>
      </w:r>
      <w:r>
        <w:rPr>
          <w:bCs/>
          <w:b/>
        </w:rPr>
        <w:t xml:space="preserve">Region Covered:</w:t>
      </w:r>
      <w:r>
        <w:t xml:space="preserve"> </w:t>
      </w:r>
      <w:r>
        <w:t xml:space="preserve">Indonesia Jakarta Metropolitan Area (Jakarta Raya)</w:t>
      </w:r>
    </w:p>
    <w:bookmarkStart w:id="20" w:name="executive-summary"/>
    <w:p>
      <w:pPr>
        <w:pStyle w:val="Heading2"/>
      </w:pPr>
      <w:r>
        <w:t xml:space="preserve">Executive Summary</w:t>
      </w:r>
    </w:p>
    <w:p>
      <w:pPr>
        <w:pStyle w:val="FirstParagraph"/>
      </w:pPr>
      <w:r>
        <w:t xml:space="preserve">This Sales Report details the strategic impact of our dedicated Project Managers within the Indonesia Jakarta market during Q3 2024. The analysis confirms that our Project Manager roles are not merely operational conduits but critical revenue drivers, directly contributing to a 32% year-over-year increase in sales conversion rates across key sectors including Banking, Retail, and Technology. In the fiercely competitive Jakarta business landscape, where project delivery excellence is paramount to client retention and expansion opportunities, our Project Managers have become indispensable assets in securing new contracts and expanding existing accounts.</w:t>
      </w:r>
    </w:p>
    <w:bookmarkEnd w:id="20"/>
    <w:bookmarkStart w:id="21" w:name="Xb2e189a7813a5d33dbbf95399c6b8447ba837b7"/>
    <w:p>
      <w:pPr>
        <w:pStyle w:val="Heading2"/>
      </w:pPr>
      <w:r>
        <w:t xml:space="preserve">Market Context: Jakarta's Unique Sales Dynamics</w:t>
      </w:r>
    </w:p>
    <w:p>
      <w:pPr>
        <w:pStyle w:val="FirstParagraph"/>
      </w:pPr>
      <w:r>
        <w:t xml:space="preserve">Operating within Indonesia Jakarta demands a nuanced approach. The city’s dynamic economy – characterized by rapid infrastructure development, a burgeoning digital sector centered around Kemang, Sudirman Central Business District (SCBD), and vibrant SME activity across West Jakarta – presents both immense opportunity and complex challenges. Client expectations are high, communication styles emphasize relationship-building ("gotong royong"), and project timelines often face disruption due to traffic congestion or local regulatory nuances. In this environment, a skilled Project Manager transcends task coordination; they become the trusted liaison ensuring seamless delivery that directly fuels sales growth.</w:t>
      </w:r>
    </w:p>
    <w:bookmarkEnd w:id="21"/>
    <w:bookmarkStart w:id="22" w:name="project-manager-the-sales-catalyst"/>
    <w:p>
      <w:pPr>
        <w:pStyle w:val="Heading2"/>
      </w:pPr>
      <w:r>
        <w:t xml:space="preserve">Project Manager: The Sales Catalyst</w:t>
      </w:r>
    </w:p>
    <w:p>
      <w:pPr>
        <w:pStyle w:val="FirstParagraph"/>
      </w:pPr>
      <w:r>
        <w:t xml:space="preserve">This report underscores how our Jakarta-based Project Managers are fundamentally changing the sales equation:</w:t>
      </w:r>
    </w:p>
    <w:p>
      <w:pPr>
        <w:numPr>
          <w:ilvl w:val="0"/>
          <w:numId w:val="1001"/>
        </w:numPr>
        <w:pStyle w:val="Compact"/>
      </w:pPr>
      <w:r>
        <w:rPr>
          <w:bCs/>
          <w:b/>
        </w:rPr>
        <w:t xml:space="preserve">Pre-Sales Enablement:</w:t>
      </w:r>
      <w:r>
        <w:t xml:space="preserve"> </w:t>
      </w:r>
      <w:r>
        <w:t xml:space="preserve">Project Managers actively participate in RFP responses and client discovery sessions. Their technical insight into implementation realities (e.g., navigating Jakarta's complex permitting processes or local vendor ecosystems) provides credibility, turning proposals into winning bids. For instance, Project Manager Ani Surya’s deep understanding of SCBD construction timelines secured a $1.8M retail tech integration contract with a major developer.</w:t>
      </w:r>
    </w:p>
    <w:p>
      <w:pPr>
        <w:numPr>
          <w:ilvl w:val="0"/>
          <w:numId w:val="1001"/>
        </w:numPr>
        <w:pStyle w:val="Compact"/>
      </w:pPr>
      <w:r>
        <w:rPr>
          <w:bCs/>
          <w:b/>
        </w:rPr>
        <w:t xml:space="preserve">Post-Sale Success = Renewal &amp; Expansion:</w:t>
      </w:r>
      <w:r>
        <w:t xml:space="preserve"> </w:t>
      </w:r>
      <w:r>
        <w:t xml:space="preserve">89% of new sales in Jakarta were directly linked to existing clients expanding their scope *because* the Project Manager delivered exceptional service on the initial project. A notable example is Project Manager Budi Wijaya’s team delivering a cloud migration project for a leading Jakarta-based bank ahead of schedule, resulting in a $350K upsell for additional security modules within 60 days.</w:t>
      </w:r>
    </w:p>
    <w:p>
      <w:pPr>
        <w:numPr>
          <w:ilvl w:val="0"/>
          <w:numId w:val="1001"/>
        </w:numPr>
        <w:pStyle w:val="Compact"/>
      </w:pPr>
      <w:r>
        <w:rPr>
          <w:bCs/>
          <w:b/>
        </w:rPr>
        <w:t xml:space="preserve">Relationship Nurturing:</w:t>
      </w:r>
      <w:r>
        <w:t xml:space="preserve"> </w:t>
      </w:r>
      <w:r>
        <w:t xml:space="preserve">Our Project Managers maintain consistent, value-driven communication with key stakeholders across Jakarta’s business network. They leverage local knowledge (e.g., understanding cultural nuances during Ramadan events or leveraging Jakarta networking events like "Jakarta Tech Week") to strengthen client bonds, making renewal conversations significantly more successful.</w:t>
      </w:r>
    </w:p>
    <w:bookmarkEnd w:id="22"/>
    <w:bookmarkStart w:id="23" w:name="Xa7be37f69f45fbefed9c200504b703a5a23df06"/>
    <w:p>
      <w:pPr>
        <w:pStyle w:val="Heading2"/>
      </w:pPr>
      <w:r>
        <w:t xml:space="preserve">Quantifiable Sales Impact: Jakarta Specific Metrics</w:t>
      </w:r>
    </w:p>
    <w:p>
      <w:pPr>
        <w:pStyle w:val="FirstParagraph"/>
      </w:pPr>
      <w:r>
        <w:t xml:space="preserve">The data is unequivocal. In the Indonesia Jakarta region alone: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New Sales Closed (Jakarta)</w:t>
      </w:r>
    </w:p>
    <w:p>
      <w:pPr>
        <w:pStyle w:val="BodyText"/>
      </w:pPr>
      <w:r>
        <w:t xml:space="preserve">$1.4M</w:t>
      </w:r>
    </w:p>
    <w:p>
      <w:pPr>
        <w:pStyle w:val="BodyText"/>
      </w:pPr>
      <w:r>
        <w:t xml:space="preserve">$1.85M</w:t>
      </w:r>
    </w:p>
    <w:p>
      <w:pPr>
        <w:pStyle w:val="BodyText"/>
      </w:pPr>
      <w:r>
        <w:t xml:space="preserve">+32%</w:t>
      </w:r>
    </w:p>
    <w:p>
      <w:pPr>
        <w:pStyle w:val="BodyText"/>
      </w:pPr>
      <w:r>
        <w:t xml:space="preserve">Client Retention Rate (Existing Jakarta Clients)</w:t>
      </w:r>
    </w:p>
    <w:p>
      <w:pPr>
        <w:pStyle w:val="BodyText"/>
      </w:pPr>
      <w:r>
        <w:t xml:space="preserve">76%89%+13 pts</w:t>
      </w:r>
    </w:p>
    <w:p>
      <w:pPr>
        <w:pStyle w:val="BodyText"/>
      </w:pPr>
      <w:r>
        <w:t xml:space="preserve">Average Deal Size (Jakarta)</w:t>
      </w:r>
    </w:p>
    <w:p>
      <w:pPr>
        <w:pStyle w:val="BodyText"/>
      </w:pPr>
      <w:r>
        <w:t xml:space="preserve">$220K</w:t>
      </w:r>
    </w:p>
    <w:p>
      <w:pPr>
        <w:pStyle w:val="BodyText"/>
      </w:pPr>
      <w:r>
        <w:t xml:space="preserve">$275K</w:t>
      </w:r>
    </w:p>
    <w:p>
      <w:pPr>
        <w:pStyle w:val="BodyText"/>
      </w:pPr>
      <w:r>
        <w:t xml:space="preserve">+25%</w:t>
      </w:r>
    </w:p>
    <w:p>
      <w:pPr>
        <w:pStyle w:val="BodyText"/>
      </w:pPr>
      <w:r>
        <w:t xml:space="preserve">Project Manager-Driven Upsell Revenue (Jakarta)</w:t>
      </w:r>
    </w:p>
    <w:p>
      <w:pPr>
        <w:pStyle w:val="BodyText"/>
      </w:pPr>
      <w:r>
        <w:t xml:space="preserve">$480K$970K+102%</w:t>
      </w:r>
    </w:p>
    <w:p>
      <w:pPr>
        <w:pStyle w:val="BodyText"/>
      </w:pPr>
      <w:r>
        <w:t xml:space="preserve">Crucially, this performance is directly attributed to Project Managers embedded within the Jakarta market, not remote teams. Their local presence allows for rapid response to client needs and builds irreplaceable trust.</w:t>
      </w:r>
    </w:p>
    <w:bookmarkEnd w:id="23"/>
    <w:bookmarkStart w:id="24" w:name="X0f6ca3f42ac967dd98c00f548360438c8e9a184"/>
    <w:p>
      <w:pPr>
        <w:pStyle w:val="Heading2"/>
      </w:pPr>
      <w:r>
        <w:t xml:space="preserve">Challenges &amp; Strategic Adjustments in Jakarta</w:t>
      </w:r>
    </w:p>
    <w:p>
      <w:pPr>
        <w:pStyle w:val="FirstParagraph"/>
      </w:pPr>
      <w:r>
        <w:t xml:space="preserve">While successes are clear, Jakarta presents unique hurdles:</w:t>
      </w:r>
    </w:p>
    <w:p>
      <w:pPr>
        <w:numPr>
          <w:ilvl w:val="0"/>
          <w:numId w:val="1002"/>
        </w:numPr>
        <w:pStyle w:val="Compact"/>
      </w:pPr>
      <w:r>
        <w:rPr>
          <w:bCs/>
          <w:b/>
        </w:rPr>
        <w:t xml:space="preserve">Talent Acquisition &amp; Retention:</w:t>
      </w:r>
      <w:r>
        <w:t xml:space="preserve"> </w:t>
      </w:r>
      <w:r>
        <w:t xml:space="preserve">Competition for top-tier Project Managers in Jakarta is intense. We are implementing a targeted "Jakarta Talent Accelerator" program, partnering with local universities (e.g., ITB, UI) and offering competitive relocation packages to attract and retain talent specifically for our Jakarta market.</w:t>
      </w:r>
    </w:p>
    <w:p>
      <w:pPr>
        <w:numPr>
          <w:ilvl w:val="0"/>
          <w:numId w:val="1002"/>
        </w:numPr>
        <w:pStyle w:val="Compact"/>
      </w:pPr>
      <w:r>
        <w:rPr>
          <w:bCs/>
          <w:b/>
        </w:rPr>
        <w:t xml:space="preserve">Localizing Service Delivery:</w:t>
      </w:r>
      <w:r>
        <w:t xml:space="preserve"> </w:t>
      </w:r>
      <w:r>
        <w:t xml:space="preserve">Standard global templates often fail in Jakarta. Project Managers now have access to a customized "Jakarta Playbook" covering local best practices, vendor lists (e.g., reliable logistics partners in Cibubur or Tangerang), and cultural communication guides, directly enhancing their sales enablement capability.</w:t>
      </w:r>
    </w:p>
    <w:bookmarkEnd w:id="24"/>
    <w:bookmarkStart w:id="25" w:name="X8a2ea08df35c880919350f4ac1756c900dcbd13"/>
    <w:p>
      <w:pPr>
        <w:pStyle w:val="Heading2"/>
      </w:pPr>
      <w:r>
        <w:t xml:space="preserve">Future Strategy: Deepening Project Manager Impact in Indonesia Jakarta</w:t>
      </w:r>
    </w:p>
    <w:p>
      <w:pPr>
        <w:pStyle w:val="FirstParagraph"/>
      </w:pPr>
      <w:r>
        <w:t xml:space="preserve">To sustain and amplify this sales momentum, our 2025 strategy for the Jakarta region focuses on:</w:t>
      </w:r>
    </w:p>
    <w:p>
      <w:pPr>
        <w:numPr>
          <w:ilvl w:val="0"/>
          <w:numId w:val="1003"/>
        </w:numPr>
        <w:pStyle w:val="Compact"/>
      </w:pPr>
      <w:r>
        <w:rPr>
          <w:bCs/>
          <w:b/>
        </w:rPr>
        <w:t xml:space="preserve">Project Manager as Sales Leader:</w:t>
      </w:r>
      <w:r>
        <w:t xml:space="preserve"> </w:t>
      </w:r>
      <w:r>
        <w:t xml:space="preserve">Embedding Project Managers directly into the sales team structure with co-owned KPIs (e.g., 30% of their performance review linked to new business contribution). This makes them proactive revenue generators, not just execution partners.</w:t>
      </w:r>
    </w:p>
    <w:p>
      <w:pPr>
        <w:numPr>
          <w:ilvl w:val="0"/>
          <w:numId w:val="1003"/>
        </w:numPr>
        <w:pStyle w:val="Compact"/>
      </w:pPr>
      <w:r>
        <w:rPr>
          <w:bCs/>
          <w:b/>
        </w:rPr>
        <w:t xml:space="preserve">Leveraging Jakarta's Ecosystem:</w:t>
      </w:r>
      <w:r>
        <w:t xml:space="preserve"> </w:t>
      </w:r>
      <w:r>
        <w:t xml:space="preserve">Establishing formal partnerships with key Jakarta industry associations (e.g., Asosiasi Pengusaha Indonesia - APKASI, Komisi Penyiaran Indonesia) to co-host workshops where our Project Managers showcase expertise, generating high-quality leads directly within the local business community.</w:t>
      </w:r>
    </w:p>
    <w:p>
      <w:pPr>
        <w:numPr>
          <w:ilvl w:val="0"/>
          <w:numId w:val="1003"/>
        </w:numPr>
        <w:pStyle w:val="Compact"/>
      </w:pPr>
      <w:r>
        <w:rPr>
          <w:bCs/>
          <w:b/>
        </w:rPr>
        <w:t xml:space="preserve">Hyper-Local Data Analytics:</w:t>
      </w:r>
      <w:r>
        <w:t xml:space="preserve"> </w:t>
      </w:r>
      <w:r>
        <w:t xml:space="preserve">Implementing Jakarta-specific CRM analytics tracking how Project Manager interactions correlate with deal progression in our local market, enabling data-driven coaching and resource allocation.</w:t>
      </w:r>
    </w:p>
    <w:bookmarkEnd w:id="25"/>
    <w:bookmarkStart w:id="26" w:name="conclusion"/>
    <w:p>
      <w:pPr>
        <w:pStyle w:val="Heading2"/>
      </w:pPr>
      <w:r>
        <w:t xml:space="preserve">Conclusion</w:t>
      </w:r>
    </w:p>
    <w:p>
      <w:pPr>
        <w:pStyle w:val="FirstParagraph"/>
      </w:pPr>
      <w:r>
        <w:t xml:space="preserve">This Sales Report unequivocally demonstrates that the Project Manager role is the cornerstone of revenue growth in Indonesia Jakarta. In a market where project success *is* sales success, our local Project Managers are not just delivering projects; they are actively selling, retaining, and expanding our business. Their deep understanding of Jakarta's unique commercial environment – from navigating traffic patterns for site visits to understanding cultural drivers in client negotiations – translates directly into measurable sales outcomes. The 32% YoY growth in Jakarta new sales and the significant increase in average deal size are not coincidences; they are direct results of investing strategically in Project Managers who speak the local language, understand the local landscape, and execute with Jakarta's specific expectations. Continuing to prioritize and empower our Project Managers within Indonesia Jakarta will remain our top strategic priority for sustainable market leadership. The path forward is clear: invest in localized project management excellence to fuel unmatched sales performance.</w:t>
      </w:r>
    </w:p>
    <w:p>
      <w:pPr>
        <w:pStyle w:val="BodyText"/>
      </w:pPr>
      <w:r>
        <w:rPr>
          <w:bCs/>
          <w:b/>
        </w:rPr>
        <w:t xml:space="preserve">Report Prepared By:</w:t>
      </w:r>
      <w:r>
        <w:t xml:space="preserve"> </w:t>
      </w:r>
      <w:r>
        <w:t xml:space="preserve">Global Sales Analytics Team</w:t>
      </w:r>
      <w:r>
        <w:br/>
      </w:r>
      <w:r>
        <w:rPr>
          <w:bCs/>
          <w:b/>
        </w:rPr>
        <w:t xml:space="preserve">Verified Against:</w:t>
      </w:r>
      <w:r>
        <w:t xml:space="preserve"> </w:t>
      </w:r>
      <w:r>
        <w:t xml:space="preserve">Jakarta Regional Sales Database &amp; Client Satisfaction Surveys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Indonesia Jakarta Market</dc:title>
  <dc:creator/>
  <dc:language>en</dc:language>
  <cp:keywords/>
  <dcterms:created xsi:type="dcterms:W3CDTF">2025-12-13T11:12:01Z</dcterms:created>
  <dcterms:modified xsi:type="dcterms:W3CDTF">2025-12-13T11:12:01Z</dcterms:modified>
</cp:coreProperties>
</file>

<file path=docProps/custom.xml><?xml version="1.0" encoding="utf-8"?>
<Properties xmlns="http://schemas.openxmlformats.org/officeDocument/2006/custom-properties" xmlns:vt="http://schemas.openxmlformats.org/officeDocument/2006/docPropsVTypes"/>
</file>