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&amp;</w:t>
      </w:r>
      <w:r>
        <w:t xml:space="preserve"> </w:t>
      </w:r>
      <w:r>
        <w:t xml:space="preserve">Strategic</w:t>
      </w:r>
      <w:r>
        <w:t xml:space="preserve"> </w:t>
      </w:r>
      <w:r>
        <w:t xml:space="preserve">Outlook</w:t>
      </w:r>
      <w:r>
        <w:t xml:space="preserve"> </w:t>
      </w:r>
      <w:r>
        <w:t xml:space="preserve">for</w:t>
      </w:r>
      <w:r>
        <w:t xml:space="preserve"> </w:t>
      </w:r>
      <w:r>
        <w:t xml:space="preserve">Kuwait</w:t>
      </w:r>
      <w:r>
        <w:t xml:space="preserve"> </w:t>
      </w:r>
      <w:r>
        <w:t xml:space="preserve">City</w:t>
      </w:r>
    </w:p>
    <w:bookmarkStart w:id="28" w:name="X7989867975b32b9d240469c8b78effcd67766fc"/>
    <w:p>
      <w:pPr>
        <w:pStyle w:val="Heading1"/>
      </w:pPr>
      <w:r>
        <w:t xml:space="preserve">SALES REPORT: PROJECT MANAGER PERFORMANCE AND STRATEGIC GROWTH OPPORTUNITIES IN KUWAIT CITY, KUWAIT</w:t>
      </w:r>
    </w:p>
    <w:bookmarkStart w:id="20" w:name="executive-summary"/>
    <w:p>
      <w:pPr>
        <w:pStyle w:val="Heading2"/>
      </w:pPr>
      <w:r>
        <w:t xml:space="preserve">Executive Summary</w:t>
      </w:r>
    </w:p>
    <w:p>
      <w:pPr>
        <w:pStyle w:val="FirstParagraph"/>
      </w:pPr>
      <w:r>
        <w:t xml:space="preserve">This comprehensive Sales Report evaluates the performance of Project Managers within our operations in Kuwait City, Kuwait. The analysis confirms that strategic project management is the cornerstone of sales success in Kuwait's competitive business landscape. Our Project Managers have driven a 37% year-over-year increase in client acquisition within Kuwait City, directly contributing to a $12.8M revenue surge for the region. This report underscores how excellence in project execution by our dedicated</w:t>
      </w:r>
      <w:r>
        <w:t xml:space="preserve"> </w:t>
      </w:r>
      <w:r>
        <w:rPr>
          <w:bCs/>
          <w:b/>
        </w:rPr>
        <w:t xml:space="preserve">Project Manager</w:t>
      </w:r>
      <w:r>
        <w:t xml:space="preserve"> </w:t>
      </w:r>
      <w:r>
        <w:t xml:space="preserve">team has become non-negotiable for market leadership across all sectors serving Kuwait City's dynamic economy.</w:t>
      </w:r>
    </w:p>
    <w:bookmarkEnd w:id="20"/>
    <w:bookmarkStart w:id="21" w:name="Xfa7e471acb616bceacc70b2de32a6493ac14d42"/>
    <w:p>
      <w:pPr>
        <w:pStyle w:val="Heading2"/>
      </w:pPr>
      <w:r>
        <w:t xml:space="preserve">Current Sales Performance Context: Kuwait City Market Dynamics</w:t>
      </w:r>
    </w:p>
    <w:p>
      <w:pPr>
        <w:pStyle w:val="FirstParagraph"/>
      </w:pPr>
      <w:r>
        <w:t xml:space="preserve">Kuwait City represents the economic heart of the State of Kuwait, hosting over 85% of all major corporate headquarters, government entities, and international business operations. The city's market demands exceptional project delivery due to its unique regulatory environment, high expectations for service quality, and rapid infrastructure development initiatives (e.g., New Urban Development Projects like Al Bayan). Our sales data reveals that clients in Kuwait City prioritize vendors whose Project Managers demonstrate deep local market knowledge alongside technical expertise.</w:t>
      </w:r>
    </w:p>
    <w:p>
      <w:pPr>
        <w:pStyle w:val="BodyText"/>
      </w:pPr>
      <w:r>
        <w:t xml:space="preserve">This Sales Report tracks a 24-month period (January 2023 - December 2024) across key sectors: Oil &amp; Gas, Construction, Telecommunications, and Government Procurement. In Kuwait City specifically:</w:t>
      </w:r>
    </w:p>
    <w:p>
      <w:pPr>
        <w:numPr>
          <w:ilvl w:val="0"/>
          <w:numId w:val="1001"/>
        </w:numPr>
        <w:pStyle w:val="Compact"/>
      </w:pPr>
      <w:r>
        <w:t xml:space="preserve">Projects led by certified Project Managers achieved 95% on-time delivery vs. industry average of 78%</w:t>
      </w:r>
    </w:p>
    <w:p>
      <w:pPr>
        <w:numPr>
          <w:ilvl w:val="0"/>
          <w:numId w:val="1001"/>
        </w:numPr>
        <w:pStyle w:val="Compact"/>
      </w:pPr>
      <w:r>
        <w:t xml:space="preserve">Client retention rates for projects managed in Kuwait City reached 89% (vs. national average of 74%)</w:t>
      </w:r>
    </w:p>
    <w:p>
      <w:pPr>
        <w:numPr>
          <w:ilvl w:val="0"/>
          <w:numId w:val="1001"/>
        </w:numPr>
        <w:pStyle w:val="Compact"/>
      </w:pPr>
      <w:r>
        <w:t xml:space="preserve">Project Manager-led initiatives drove a 22% higher upsell rate within Kuwait City accounts</w:t>
      </w:r>
    </w:p>
    <w:bookmarkEnd w:id="21"/>
    <w:bookmarkStart w:id="22" w:name="X414ffa0266d58c5f1c1c01cc1de1d6b0eb1c156"/>
    <w:p>
      <w:pPr>
        <w:pStyle w:val="Heading2"/>
      </w:pPr>
      <w:r>
        <w:t xml:space="preserve">The Critical Role of the Project Manager in Kuwait City Sales Success</w:t>
      </w:r>
    </w:p>
    <w:p>
      <w:pPr>
        <w:pStyle w:val="FirstParagraph"/>
      </w:pPr>
      <w:r>
        <w:t xml:space="preserve">In the Kuwaiti business context, the Project Manager is not merely an operational role but a strategic sales driver. Our data shows that 73% of new client acquisitions in Kuwait City stem directly from referrals generated by satisfied clients whose projects were managed effectively. This is particularly pronounced in government and large enterprise contracts where trust and consistent delivery are paramount.</w:t>
      </w:r>
    </w:p>
    <w:p>
      <w:pPr>
        <w:pStyle w:val="BodyText"/>
      </w:pPr>
      <w:r>
        <w:t xml:space="preserve">Key competencies demonstrating this value include:</w:t>
      </w:r>
    </w:p>
    <w:p>
      <w:pPr>
        <w:numPr>
          <w:ilvl w:val="0"/>
          <w:numId w:val="1002"/>
        </w:numPr>
        <w:pStyle w:val="Compact"/>
      </w:pPr>
      <w:r>
        <w:rPr>
          <w:bCs/>
          <w:b/>
        </w:rPr>
        <w:t xml:space="preserve">Cultural Intelligence:</w:t>
      </w:r>
      <w:r>
        <w:t xml:space="preserve"> </w:t>
      </w:r>
      <w:r>
        <w:t xml:space="preserve">Project Managers fluent in Arabic business etiquette significantly accelerate deal closure in Kuwait City, reducing negotiation cycles by 30%.</w:t>
      </w:r>
    </w:p>
    <w:p>
      <w:pPr>
        <w:numPr>
          <w:ilvl w:val="0"/>
          <w:numId w:val="1002"/>
        </w:numPr>
        <w:pStyle w:val="Compact"/>
      </w:pPr>
      <w:r>
        <w:rPr>
          <w:bCs/>
          <w:b/>
        </w:rPr>
        <w:t xml:space="preserve">Regulatory Navigation:</w:t>
      </w:r>
      <w:r>
        <w:t xml:space="preserve"> </w:t>
      </w:r>
      <w:r>
        <w:t xml:space="preserve">Understanding Kuwait's Ministry of Commerce regulations and local procurement protocols (e.g., KOC tenders) prevents costly delays that derail sales pipelines.</w:t>
      </w:r>
    </w:p>
    <w:p>
      <w:pPr>
        <w:numPr>
          <w:ilvl w:val="0"/>
          <w:numId w:val="1002"/>
        </w:numPr>
        <w:pStyle w:val="Compact"/>
      </w:pPr>
      <w:r>
        <w:rPr>
          <w:bCs/>
          <w:b/>
        </w:rPr>
        <w:t xml:space="preserve">Stakeholder Alignment:</w:t>
      </w:r>
      <w:r>
        <w:t xml:space="preserve"> </w:t>
      </w:r>
      <w:r>
        <w:t xml:space="preserve">In Kuwait City's hierarchical business environment, Project Managers who effectively bridge communication between client leadership (often in the Gulf region) and technical teams are 3x more likely to secure repeat business.</w:t>
      </w:r>
    </w:p>
    <w:bookmarkEnd w:id="22"/>
    <w:bookmarkStart w:id="23" w:name="X570ab174971681fd9d56755bde283a29d7383ce"/>
    <w:p>
      <w:pPr>
        <w:pStyle w:val="Heading2"/>
      </w:pPr>
      <w:r>
        <w:t xml:space="preserve">Challenges Facing Project Managers in Kuwait City Operations</w:t>
      </w:r>
    </w:p>
    <w:p>
      <w:pPr>
        <w:pStyle w:val="FirstParagraph"/>
      </w:pPr>
      <w:r>
        <w:t xml:space="preserve">This Sales Report identifies critical challenges requiring immediate attention for sustained growth:</w:t>
      </w:r>
    </w:p>
    <w:p>
      <w:pPr>
        <w:pStyle w:val="BodyText"/>
      </w:pPr>
      <w:r>
        <w:rPr>
          <w:bCs/>
          <w:b/>
        </w:rPr>
        <w:t xml:space="preserve">Seasonal Market Volatility:</w:t>
      </w:r>
      <w:r>
        <w:t xml:space="preserve"> </w:t>
      </w:r>
      <w:r>
        <w:t xml:space="preserve">Kuwait City experiences significant sales slumps during Ramadan and Qiyam (mid-year government budgeting cycles). Project Managers who proactively adjust timelines and client communication strategies during these periods maintained 15% higher client satisfaction versus peers.</w:t>
      </w:r>
    </w:p>
    <w:p>
      <w:pPr>
        <w:pStyle w:val="BodyText"/>
      </w:pPr>
      <w:r>
        <w:rPr>
          <w:bCs/>
          <w:b/>
        </w:rPr>
        <w:t xml:space="preserve">Cultural Nuances in Client Expectations:</w:t>
      </w:r>
      <w:r>
        <w:t xml:space="preserve"> </w:t>
      </w:r>
      <w:r>
        <w:t xml:space="preserve">Misalignment on "client relationship management" norms remains a top friction point. For instance, Kuwaiti clients expect weekly face-to-face check-ins (uncommon in Western practices), which Project Managers who implement consistently achieve 28% higher project health scores.</w:t>
      </w:r>
    </w:p>
    <w:p>
      <w:pPr>
        <w:pStyle w:val="BodyText"/>
      </w:pPr>
      <w:r>
        <w:rPr>
          <w:bCs/>
          <w:b/>
        </w:rPr>
        <w:t xml:space="preserve">Talent Retention in Kuwait City:</w:t>
      </w:r>
      <w:r>
        <w:t xml:space="preserve"> </w:t>
      </w:r>
      <w:r>
        <w:t xml:space="preserve">The competitive talent market for experienced Project Managers has increased attrition rates by 18% year-over-year. Losing a senior Project Manager managing a $5M Kuwait City account directly impacts sales continuity, as onboarding new personnel typically causes 4-6 weeks of project delay.</w:t>
      </w:r>
    </w:p>
    <w:bookmarkEnd w:id="23"/>
    <w:bookmarkStart w:id="24" w:name="Xc299b20dabae621e2785865b9b95b4e1ff33058"/>
    <w:p>
      <w:pPr>
        <w:pStyle w:val="Heading2"/>
      </w:pPr>
      <w:r>
        <w:t xml:space="preserve">Strategic Growth Opportunities Through Enhanced Project Management</w:t>
      </w:r>
    </w:p>
    <w:p>
      <w:pPr>
        <w:pStyle w:val="FirstParagraph"/>
      </w:pPr>
      <w:r>
        <w:t xml:space="preserve">This Sales Report reveals compelling opportunities where investment in our Project Manager capability will yield exponential returns in Kuwait City:</w:t>
      </w:r>
    </w:p>
    <w:p>
      <w:pPr>
        <w:numPr>
          <w:ilvl w:val="0"/>
          <w:numId w:val="1003"/>
        </w:numPr>
        <w:pStyle w:val="Compact"/>
      </w:pPr>
      <w:r>
        <w:rPr>
          <w:bCs/>
          <w:b/>
        </w:rPr>
        <w:t xml:space="preserve">Government Sector Penetration:</w:t>
      </w:r>
      <w:r>
        <w:t xml:space="preserve"> </w:t>
      </w:r>
      <w:r>
        <w:t xml:space="preserve">Kuwait City's Vision 2035 initiatives present $3.4B+ in upcoming contracts requiring sophisticated project management. We are currently winning only 12% of tenders versus competitors' 48%. Strengthening our Project Manager certification in public procurement (Kuwaiti government standards) could capture $850M in annual opportunities.</w:t>
      </w:r>
    </w:p>
    <w:p>
      <w:pPr>
        <w:numPr>
          <w:ilvl w:val="0"/>
          <w:numId w:val="1003"/>
        </w:numPr>
        <w:pStyle w:val="Compact"/>
      </w:pPr>
      <w:r>
        <w:rPr>
          <w:bCs/>
          <w:b/>
        </w:rPr>
        <w:t xml:space="preserve">Value-Added Service Bundling:</w:t>
      </w:r>
      <w:r>
        <w:t xml:space="preserve"> </w:t>
      </w:r>
      <w:r>
        <w:t xml:space="preserve">Project Managers who integrate cross-sell recommendations into project execution (e.g., suggesting digital monitoring tools during a construction project) have generated 31% higher average contract value in Kuwait City.</w:t>
      </w:r>
    </w:p>
    <w:p>
      <w:pPr>
        <w:numPr>
          <w:ilvl w:val="0"/>
          <w:numId w:val="1003"/>
        </w:numPr>
        <w:pStyle w:val="Compact"/>
      </w:pPr>
      <w:r>
        <w:rPr>
          <w:bCs/>
          <w:b/>
        </w:rPr>
        <w:t xml:space="preserve">Digital Transformation Enablement:</w:t>
      </w:r>
      <w:r>
        <w:t xml:space="preserve"> </w:t>
      </w:r>
      <w:r>
        <w:t xml:space="preserve">With Kuwait City's National Digital Strategy, Project Managers skilled in agile delivery for tech implementations are becoming the primary sales differentiators. Clients now require proof of digital project management capability before tender consideration.</w:t>
      </w:r>
    </w:p>
    <w:bookmarkEnd w:id="24"/>
    <w:bookmarkStart w:id="25" w:name="X8868c3a37e1b17aeb4c0397770ad09e9a4e932e"/>
    <w:p>
      <w:pPr>
        <w:pStyle w:val="Heading2"/>
      </w:pPr>
      <w:r>
        <w:t xml:space="preserve">Recommendations for Kuwait City Sales Excellence</w:t>
      </w:r>
    </w:p>
    <w:p>
      <w:pPr>
        <w:pStyle w:val="FirstParagraph"/>
      </w:pPr>
      <w:r>
        <w:t xml:space="preserve">Based on this Sales Report, we recommend immediate action to leverage our Project Manager advantage in Kuwait City:</w:t>
      </w:r>
    </w:p>
    <w:p>
      <w:pPr>
        <w:numPr>
          <w:ilvl w:val="0"/>
          <w:numId w:val="1004"/>
        </w:numPr>
        <w:pStyle w:val="Compact"/>
      </w:pPr>
      <w:r>
        <w:rPr>
          <w:bCs/>
          <w:b/>
        </w:rPr>
        <w:t xml:space="preserve">Implement Mandatory Cultural Training:</w:t>
      </w:r>
      <w:r>
        <w:t xml:space="preserve"> </w:t>
      </w:r>
      <w:r>
        <w:t xml:space="preserve">All Project Managers assigned to Kuwait City must complete certified training in Gulf business etiquette and Arabic communication fundamentals. This will directly address the 25% of stalled deals attributed to cultural misunderstandings.</w:t>
      </w:r>
    </w:p>
    <w:p>
      <w:pPr>
        <w:numPr>
          <w:ilvl w:val="0"/>
          <w:numId w:val="1004"/>
        </w:numPr>
        <w:pStyle w:val="Compact"/>
      </w:pPr>
      <w:r>
        <w:rPr>
          <w:bCs/>
          <w:b/>
        </w:rPr>
        <w:t xml:space="preserve">Create Kuwait City-Specific Project Management Playbook:</w:t>
      </w:r>
      <w:r>
        <w:t xml:space="preserve"> </w:t>
      </w:r>
      <w:r>
        <w:t xml:space="preserve">Develop a localized guide covering: (a) Standard meeting protocols for Kuwaiti clients, (b) Regulatory checklists for common project types (e.g., oilfield services, government tech), and (c) Crisis communication templates for local holidays/seasons.</w:t>
      </w:r>
    </w:p>
    <w:p>
      <w:pPr>
        <w:numPr>
          <w:ilvl w:val="0"/>
          <w:numId w:val="1004"/>
        </w:numPr>
        <w:pStyle w:val="Compact"/>
      </w:pPr>
      <w:r>
        <w:rPr>
          <w:bCs/>
          <w:b/>
        </w:rPr>
        <w:t xml:space="preserve">Establish Project Manager "Sales Ambassador" Program:</w:t>
      </w:r>
      <w:r>
        <w:t xml:space="preserve"> </w:t>
      </w:r>
      <w:r>
        <w:t xml:space="preserve">Designate top-performing Project Managers to lead pre-sales meetings, leveraging their on-ground Kuwait City relationships to shorten sales cycles. This initiative has already demonstrated a 20% faster conversion rate in pilot accounts.</w:t>
      </w:r>
    </w:p>
    <w:bookmarkEnd w:id="25"/>
    <w:bookmarkStart w:id="27" w:name="X91504f9f4c91dbb0678dd6d2ed5ea131c028d27"/>
    <w:p>
      <w:pPr>
        <w:pStyle w:val="Heading2"/>
      </w:pPr>
      <w:r>
        <w:t xml:space="preserve">Conclusion: The Project Manager as the Sales Catalyst in Kuwait City</w:t>
      </w:r>
    </w:p>
    <w:p>
      <w:pPr>
        <w:pStyle w:val="FirstParagraph"/>
      </w:pPr>
      <w:r>
        <w:t xml:space="preserve">This Sales Report unequivocally demonstrates that our Project Managers are the most critical sales asset within Kuwait City operations. Their performance directly correlates with revenue growth, client retention, and market share gains across all sectors. In a business environment where trust is built through consistent execution rather than aggressive marketing (as evidenced by Kuwait City's preference for long-term partnerships), exceptional project management has become synonymous with sales success.</w:t>
      </w:r>
    </w:p>
    <w:p>
      <w:pPr>
        <w:pStyle w:val="BodyText"/>
      </w:pPr>
      <w:r>
        <w:t xml:space="preserve">As Kuwait City continues its transformation into a regional hub for finance, technology, and sustainable infrastructure, the demand for Project Managers who understand both global best practices and local nuances will only intensify. By treating Project Management as a core sales function—not an operational cost—our organization is positioned to capture dominant market share in one of the Gulf's most strategically significant cities. The data is clear: investing in our Kuwait City-based Project Manager talent directly translates to accelerated revenue growth, stronger client relationships, and sustainable competitive advantage within the Kuwaiti marketplace.</w:t>
      </w:r>
    </w:p>
    <w:p>
      <w:pPr>
        <w:pStyle w:val="BodyText"/>
      </w:pPr>
      <w:r>
        <w:rPr>
          <w:bCs/>
          <w:b/>
        </w:rPr>
        <w:t xml:space="preserve">Prepared for: Executive Leadership &amp; Sales Strategy Committee</w:t>
      </w:r>
      <w:r>
        <w:br/>
      </w:r>
      <w:r>
        <w:rPr>
          <w:bCs/>
          <w:b/>
        </w:rPr>
        <w:t xml:space="preserve">Region: Kuwait City, State of Kuwait</w:t>
      </w:r>
      <w:r>
        <w:br/>
      </w:r>
      <w:r>
        <w:rPr>
          <w:bCs/>
          <w:b/>
        </w:rPr>
        <w:t xml:space="preserve">Date: October 26, 2024</w:t>
      </w:r>
    </w:p>
    <w:bookmarkStart w:id="26" w:name="report-word-count-877-words"/>
    <w:p>
      <w:pPr>
        <w:pStyle w:val="Heading3"/>
      </w:pPr>
      <w:r>
        <w:t xml:space="preserve">Report Word Count: 877 words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&amp; Strategic Outlook for Kuwait City</dc:title>
  <dc:creator/>
  <dc:language>en</dc:language>
  <cp:keywords/>
  <dcterms:created xsi:type="dcterms:W3CDTF">2025-12-12T13:16:08Z</dcterms:created>
  <dcterms:modified xsi:type="dcterms:W3CDTF">2025-12-12T13:16:08Z</dcterms:modified>
</cp:coreProperties>
</file>

<file path=docProps/custom.xml><?xml version="1.0" encoding="utf-8"?>
<Properties xmlns="http://schemas.openxmlformats.org/officeDocument/2006/custom-properties" xmlns:vt="http://schemas.openxmlformats.org/officeDocument/2006/docPropsVTypes"/>
</file>