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Market</w:t>
      </w:r>
    </w:p>
    <w:bookmarkStart w:id="28" w:name="X45d621857cb831385b79d558cc897d1bd738fa3"/>
    <w:p>
      <w:pPr>
        <w:pStyle w:val="Heading1"/>
      </w:pPr>
      <w:r>
        <w:t xml:space="preserve">Sales Report: Project Manager Performance and Strategic Insights in New Zealand Auckland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Auckland Office</w:t>
      </w:r>
      <w:r>
        <w:br/>
      </w:r>
      <w:r>
        <w:rPr>
          <w:bCs/>
          <w:b/>
        </w:rPr>
        <w:t xml:space="preserve">Prepared By:</w:t>
      </w:r>
      <w:r>
        <w:t xml:space="preserve"> </w:t>
      </w:r>
      <w:r>
        <w:t xml:space="preserve">Sales Operations Department, New Zealand Division</w:t>
      </w:r>
    </w:p>
    <w:bookmarkStart w:id="20" w:name="executive-summary"/>
    <w:p>
      <w:pPr>
        <w:pStyle w:val="Heading2"/>
      </w:pPr>
      <w:r>
        <w:t xml:space="preserve">Executive Summary</w:t>
      </w:r>
    </w:p>
    <w:p>
      <w:pPr>
        <w:pStyle w:val="FirstParagraph"/>
      </w:pPr>
      <w:r>
        <w:t xml:space="preserve">This comprehensive Sales Report details the performance of our Project Manager team within the New Zealand Auckland market during Q3 2023. The report demonstrates how strategic project leadership directly drives revenue growth, client retention, and market expansion in one of Australasia's most competitive business hubs. In a region where 87% of enterprise clients prioritize project delivery expertise when selecting service providers (Auckland Business Survey, Q2 2023), our Project Manager cohort has achieved exceptional results. This document confirms that investing in high-caliber Project Managers is not merely operational but a core sales strategy for sustainable growth in New Zealand Auckland.</w:t>
      </w:r>
    </w:p>
    <w:bookmarkEnd w:id="20"/>
    <w:bookmarkStart w:id="21" w:name="key-performance-indicators-kpis-q3-2023"/>
    <w:p>
      <w:pPr>
        <w:pStyle w:val="Heading2"/>
      </w:pPr>
      <w:r>
        <w:t xml:space="preserve">Key Performance Indicators (KPIs) – Q3 2023</w:t>
      </w:r>
    </w:p>
    <w:p>
      <w:pPr>
        <w:pStyle w:val="FirstParagraph"/>
      </w:pPr>
      <w:r>
        <w:t xml:space="preserve">KPI Metric</w:t>
      </w:r>
    </w:p>
    <w:p>
      <w:pPr>
        <w:pStyle w:val="BodyText"/>
      </w:pPr>
      <w:r>
        <w:t xml:space="preserve">Q3 2023 Result</w:t>
      </w:r>
    </w:p>
    <w:p>
      <w:pPr>
        <w:pStyle w:val="BodyText"/>
      </w:pPr>
      <w:r>
        <w:t xml:space="preserve">Quarterly Growth</w:t>
      </w:r>
    </w:p>
    <w:p>
      <w:pPr>
        <w:pStyle w:val="BodyText"/>
      </w:pPr>
      <w:r>
        <w:t xml:space="preserve">Auckland Market Benchmark</w:t>
      </w:r>
    </w:p>
    <w:p>
      <w:pPr>
        <w:pStyle w:val="BodyText"/>
      </w:pPr>
      <w:r>
        <w:t xml:space="preserve">Project Delivery Success Rate</w:t>
      </w:r>
    </w:p>
    <w:p>
      <w:pPr>
        <w:pStyle w:val="BodyText"/>
      </w:pPr>
      <w:r>
        <w:t xml:space="preserve">94.7%</w:t>
      </w:r>
    </w:p>
    <w:p>
      <w:pPr>
        <w:pStyle w:val="BodyText"/>
      </w:pPr>
      <w:r>
        <w:t xml:space="preserve">+8.2% vs Q2</w:t>
      </w:r>
    </w:p>
    <w:p>
      <w:pPr>
        <w:pStyle w:val="BodyText"/>
      </w:pPr>
      <w:r>
        <w:t xml:space="preserve">Industry Avg: 82%</w:t>
      </w:r>
    </w:p>
    <w:p>
      <w:pPr>
        <w:pStyle w:val="BodyText"/>
      </w:pPr>
      <w:r>
        <w:t xml:space="preserve">New Client Acquisition (via Project Leads)</w:t>
      </w:r>
    </w:p>
    <w:p>
      <w:pPr>
        <w:pStyle w:val="BodyText"/>
      </w:pPr>
      <w:r>
        <w:t xml:space="preserve">17 New Clients</w:t>
      </w:r>
    </w:p>
    <w:p>
      <w:pPr>
        <w:pStyle w:val="BodyText"/>
      </w:pPr>
      <w:r>
        <w:t xml:space="preserve">+35% vs Q2</w:t>
      </w:r>
    </w:p>
    <w:p>
      <w:pPr>
        <w:pStyle w:val="BodyText"/>
      </w:pPr>
      <w:r>
        <w:t xml:space="preserve">Client Retention Rate (Project-Based)</w:t>
      </w:r>
    </w:p>
    <w:p>
      <w:pPr>
        <w:pStyle w:val="BodyText"/>
      </w:pPr>
      <w:r>
        <w:t xml:space="preserve">92.1%</w:t>
      </w:r>
    </w:p>
    <w:p>
      <w:pPr>
        <w:pStyle w:val="BodyText"/>
      </w:pPr>
      <w:r>
        <w:t xml:space="preserve">+6.4% vs Q2</w:t>
      </w:r>
    </w:p>
    <w:p>
      <w:pPr>
        <w:pStyle w:val="BodyText"/>
      </w:pPr>
      <w:r>
        <w:t xml:space="preserve">Upsell/Cross-Sell Revenue from Projects</w:t>
      </w:r>
    </w:p>
    <w:p>
      <w:pPr>
        <w:pStyle w:val="BodyText"/>
      </w:pPr>
      <w:r>
        <w:t xml:space="preserve">$487,000</w:t>
      </w:r>
    </w:p>
    <w:p>
      <w:pPr>
        <w:pStyle w:val="BodyText"/>
      </w:pPr>
      <w:r>
        <w:t xml:space="preserve">+28% vs Q3 2022</w:t>
      </w:r>
    </w:p>
    <w:p>
      <w:pPr>
        <w:pStyle w:val="BodyText"/>
      </w:pPr>
      <w:r>
        <w:t xml:space="preserve">Net Promoter Score (NPS) for Project Managers</w:t>
      </w:r>
    </w:p>
    <w:p>
      <w:pPr>
        <w:pStyle w:val="BodyText"/>
      </w:pPr>
      <w:r>
        <w:t xml:space="preserve">76.3</w:t>
      </w:r>
    </w:p>
    <w:p>
      <w:pPr>
        <w:pStyle w:val="BodyText"/>
      </w:pPr>
      <w:r>
        <w:t xml:space="preserve">+14.5 points vs Q1 2023</w:t>
      </w:r>
    </w:p>
    <w:bookmarkEnd w:id="21"/>
    <w:bookmarkStart w:id="22" w:name="X0e16b2182aa592348a3ba9befbedc71c4be7a39"/>
    <w:p>
      <w:pPr>
        <w:pStyle w:val="Heading2"/>
      </w:pPr>
      <w:r>
        <w:t xml:space="preserve">Project Manager Impact on Sales Growth in New Zealand Auckland</w:t>
      </w:r>
    </w:p>
    <w:p>
      <w:pPr>
        <w:pStyle w:val="FirstParagraph"/>
      </w:pPr>
      <w:r>
        <w:t xml:space="preserve">The data unequivocally demonstrates that our Project Managers are revenue engines for the Auckland office. Unlike traditional project roles focused solely on execution, our Auckland-based Project Managers actively drive sales through:</w:t>
      </w:r>
    </w:p>
    <w:p>
      <w:pPr>
        <w:numPr>
          <w:ilvl w:val="0"/>
          <w:numId w:val="1001"/>
        </w:numPr>
        <w:pStyle w:val="Compact"/>
      </w:pPr>
      <w:r>
        <w:rPr>
          <w:bCs/>
          <w:b/>
        </w:rPr>
        <w:t xml:space="preserve">Strategic Client Engagement:</w:t>
      </w:r>
      <w:r>
        <w:t xml:space="preserve"> </w:t>
      </w:r>
      <w:r>
        <w:t xml:space="preserve">73% of new business in Q3 originated from existing clients recommending our Project Manager's expertise following successful implementations. This is 2.1x higher than the national average for project-led referrals.</w:t>
      </w:r>
    </w:p>
    <w:p>
      <w:pPr>
        <w:numPr>
          <w:ilvl w:val="0"/>
          <w:numId w:val="1001"/>
        </w:numPr>
        <w:pStyle w:val="Compact"/>
      </w:pPr>
      <w:r>
        <w:rPr>
          <w:bCs/>
          <w:b/>
        </w:rPr>
        <w:t xml:space="preserve">Solution-Oriented Selling:</w:t>
      </w:r>
      <w:r>
        <w:t xml:space="preserve"> </w:t>
      </w:r>
      <w:r>
        <w:t xml:space="preserve">Project Managers identified $1.2M in additional revenue opportunities during client engagements by aligning project outcomes with broader business goals – a capability uniquely valued by Auckland enterprises facing complex supply chain and regulatory challenges.</w:t>
      </w:r>
    </w:p>
    <w:p>
      <w:pPr>
        <w:numPr>
          <w:ilvl w:val="0"/>
          <w:numId w:val="1001"/>
        </w:numPr>
        <w:pStyle w:val="Compact"/>
      </w:pPr>
      <w:r>
        <w:rPr>
          <w:bCs/>
          <w:b/>
        </w:rPr>
        <w:t xml:space="preserve">Market-Specific Insights:</w:t>
      </w:r>
      <w:r>
        <w:t xml:space="preserve"> </w:t>
      </w:r>
      <w:r>
        <w:t xml:space="preserve">Our Auckland Project Managers leveraged hyperlocal knowledge of the region's key sectors (construction, tech, healthcare) to tailor proposals. This resulted in 89% of project proposals winning against competitors who offered generic solutions.</w:t>
      </w:r>
    </w:p>
    <w:bookmarkEnd w:id="22"/>
    <w:bookmarkStart w:id="23" w:name="Xcd5141e4290be87f990498d002eda7cbc0cda73"/>
    <w:p>
      <w:pPr>
        <w:pStyle w:val="Heading2"/>
      </w:pPr>
      <w:r>
        <w:t xml:space="preserve">Case Study: Auckland Healthcare Transformation Project</w:t>
      </w:r>
    </w:p>
    <w:p>
      <w:pPr>
        <w:pStyle w:val="FirstParagraph"/>
      </w:pPr>
      <w:r>
        <w:t xml:space="preserve">Our flagship Q3 project with a major Auckland hospital network exemplifies the Project Manager's sales impact. The assigned Project Manager, Sarah Chen, didn't just deliver the $950K digital infrastructure upgrade on time and under budget – she:</w:t>
      </w:r>
    </w:p>
    <w:p>
      <w:pPr>
        <w:numPr>
          <w:ilvl w:val="0"/>
          <w:numId w:val="1002"/>
        </w:numPr>
        <w:pStyle w:val="Compact"/>
      </w:pPr>
      <w:r>
        <w:t xml:space="preserve">Identified unmet needs in patient data management during implementation</w:t>
      </w:r>
    </w:p>
    <w:p>
      <w:pPr>
        <w:numPr>
          <w:ilvl w:val="0"/>
          <w:numId w:val="1002"/>
        </w:numPr>
        <w:pStyle w:val="Compact"/>
      </w:pPr>
      <w:r>
        <w:t xml:space="preserve">Pitched a follow-on project for AI-driven resource optimization ($320K value) mid-stream</w:t>
      </w:r>
    </w:p>
    <w:p>
      <w:pPr>
        <w:numPr>
          <w:ilvl w:val="0"/>
          <w:numId w:val="1002"/>
        </w:numPr>
        <w:pStyle w:val="Compact"/>
      </w:pPr>
      <w:r>
        <w:t xml:space="preserve">Facilitated client introductions to other Auckland healthcare providers, generating 3 additional leads</w:t>
      </w:r>
    </w:p>
    <w:p>
      <w:pPr>
        <w:pStyle w:val="FirstParagraph"/>
      </w:pPr>
      <w:r>
        <w:t xml:space="preserve">This single engagement generated $1.27M in direct revenue and positioned us for a potential $4.8M enterprise contract with the hospital group – directly attributable to the Project Manager's consultative approach. As one client stated: "Your Project Manager understands Auckland's healthcare challenges better than any vendor we've worked with."</w:t>
      </w:r>
    </w:p>
    <w:bookmarkEnd w:id="23"/>
    <w:bookmarkStart w:id="24" w:name="X340ae57d40efdaca470ed9328eefb4a8090541e"/>
    <w:p>
      <w:pPr>
        <w:pStyle w:val="Heading2"/>
      </w:pPr>
      <w:r>
        <w:t xml:space="preserve">Market Challenges &amp; Strategic Responses in New Zealand Auckland</w:t>
      </w:r>
    </w:p>
    <w:p>
      <w:pPr>
        <w:pStyle w:val="FirstParagraph"/>
      </w:pPr>
      <w:r>
        <w:t xml:space="preserve">The unique dynamics of the New Zealand Auckland market presented specific challenges our Project Managers navigated successfully:</w:t>
      </w:r>
    </w:p>
    <w:p>
      <w:pPr>
        <w:numPr>
          <w:ilvl w:val="0"/>
          <w:numId w:val="1003"/>
        </w:numPr>
        <w:pStyle w:val="Compact"/>
      </w:pPr>
      <w:r>
        <w:rPr>
          <w:bCs/>
          <w:b/>
        </w:rPr>
        <w:t xml:space="preserve">Regional Regulatory Complexity:</w:t>
      </w:r>
      <w:r>
        <w:t xml:space="preserve"> </w:t>
      </w:r>
      <w:r>
        <w:t xml:space="preserve">With Auckland having 17 distinct local government bodies affecting construction/tech projects, our Project Managers implemented a centralized compliance tracker. This reduced project delays by 33% and became a key sales differentiator during RFPs.</w:t>
      </w:r>
    </w:p>
    <w:p>
      <w:pPr>
        <w:numPr>
          <w:ilvl w:val="0"/>
          <w:numId w:val="1003"/>
        </w:numPr>
        <w:pStyle w:val="Compact"/>
      </w:pPr>
      <w:r>
        <w:rPr>
          <w:bCs/>
          <w:b/>
        </w:rPr>
        <w:t xml:space="preserve">Competitive Landscape:</w:t>
      </w:r>
      <w:r>
        <w:t xml:space="preserve"> </w:t>
      </w:r>
      <w:r>
        <w:t xml:space="preserve">Facing aggressive pricing from offshore vendors, Project Managers focused on value storytelling – showcasing how local expertise reduced risk in Auckland's volatile construction season. Result: 68% of won projects were priced at premium rates ($15-22% above average).</w:t>
      </w:r>
    </w:p>
    <w:p>
      <w:pPr>
        <w:numPr>
          <w:ilvl w:val="0"/>
          <w:numId w:val="1003"/>
        </w:numPr>
        <w:pStyle w:val="Compact"/>
      </w:pPr>
      <w:r>
        <w:rPr>
          <w:bCs/>
          <w:b/>
        </w:rPr>
        <w:t xml:space="preserve">Talent Retention:</w:t>
      </w:r>
      <w:r>
        <w:t xml:space="preserve"> </w:t>
      </w:r>
      <w:r>
        <w:t xml:space="preserve">Auckland's tight talent market threatened project continuity. We launched the "Project Manager Acceleration Program" with local universities, resulting in 4 new high-potential hires within Q3 – directly boosting our sales capacity for upcoming opportunities.</w:t>
      </w:r>
    </w:p>
    <w:bookmarkEnd w:id="24"/>
    <w:bookmarkStart w:id="25" w:name="Xbc6651ddf8bb7f9da8d5d66761b2d5d0da8fac4"/>
    <w:p>
      <w:pPr>
        <w:pStyle w:val="Heading2"/>
      </w:pPr>
      <w:r>
        <w:t xml:space="preserve">Strategic Recommendations for New Zealand Auckland Market</w:t>
      </w:r>
    </w:p>
    <w:p>
      <w:pPr>
        <w:pStyle w:val="FirstParagraph"/>
      </w:pPr>
      <w:r>
        <w:t xml:space="preserve">Based on these results, we recommend three priority actions to maximize Project Manager-driven sales growth in New Zealand Auckland:</w:t>
      </w:r>
    </w:p>
    <w:p>
      <w:pPr>
        <w:numPr>
          <w:ilvl w:val="0"/>
          <w:numId w:val="1004"/>
        </w:numPr>
        <w:pStyle w:val="Compact"/>
      </w:pPr>
      <w:r>
        <w:rPr>
          <w:bCs/>
          <w:b/>
        </w:rPr>
        <w:t xml:space="preserve">Scale the Localized Sales-Project Integration Model:</w:t>
      </w:r>
      <w:r>
        <w:t xml:space="preserve"> </w:t>
      </w:r>
      <w:r>
        <w:t xml:space="preserve">Embed 3 additional Project Managers with dedicated client-facing sales responsibilities within key Auckland sectors (Port of Auckland logistics, CBD retail redevelopments, and healthtech). Projected revenue impact: $2.1M annually.</w:t>
      </w:r>
    </w:p>
    <w:p>
      <w:pPr>
        <w:numPr>
          <w:ilvl w:val="0"/>
          <w:numId w:val="1004"/>
        </w:numPr>
        <w:pStyle w:val="Compact"/>
      </w:pPr>
      <w:r>
        <w:rPr>
          <w:bCs/>
          <w:b/>
        </w:rPr>
        <w:t xml:space="preserve">Develop an Auckland-Specific Project Manager Certification:</w:t>
      </w:r>
      <w:r>
        <w:t xml:space="preserve"> </w:t>
      </w:r>
      <w:r>
        <w:t xml:space="preserve">Create a formal training program covering local regulations, cultural nuances, and industry pain points. This will institutionalize the competitive advantage our current team demonstrates daily.</w:t>
      </w:r>
    </w:p>
    <w:p>
      <w:pPr>
        <w:numPr>
          <w:ilvl w:val="0"/>
          <w:numId w:val="1004"/>
        </w:numPr>
        <w:pStyle w:val="Compact"/>
      </w:pPr>
      <w:r>
        <w:rPr>
          <w:bCs/>
          <w:b/>
        </w:rPr>
        <w:t xml:space="preserve">Leverage Project Outcomes for Market Positioning:</w:t>
      </w:r>
      <w:r>
        <w:t xml:space="preserve"> </w:t>
      </w:r>
      <w:r>
        <w:t xml:space="preserve">Use success stories from Auckland projects (like the hospital case study) in all sales collateral. A localized "Project Manager Success Hub" on our Auckland website is projected to increase lead conversion by 25%.</w:t>
      </w:r>
    </w:p>
    <w:bookmarkEnd w:id="25"/>
    <w:bookmarkStart w:id="27" w:name="X53e5f4df56f0fe561e8dbe068507d958e06f2a4"/>
    <w:p>
      <w:pPr>
        <w:pStyle w:val="Heading2"/>
      </w:pPr>
      <w:r>
        <w:t xml:space="preserve">Conclusion: Project Managers as Strategic Sales Assets</w:t>
      </w:r>
    </w:p>
    <w:p>
      <w:pPr>
        <w:pStyle w:val="FirstParagraph"/>
      </w:pPr>
      <w:r>
        <w:t xml:space="preserve">This Sales Report conclusively establishes that in the New Zealand Auckland market, Project Managers are not operational roles – they are critical revenue drivers. Our Q3 results show that every dollar invested in high-performing Project Managers generated $6.78 in direct sales and retention value, significantly outperforming other departments. The unique challenges of Auckland's business environment demand locally embedded project leadership with deep market understanding – a capability our team has mastered.</w:t>
      </w:r>
    </w:p>
    <w:p>
      <w:pPr>
        <w:pStyle w:val="BodyText"/>
      </w:pPr>
      <w:r>
        <w:t xml:space="preserve">As we move into 2024, we recommend elevating the Project Manager role to strategic sales leadership across all Auckland initiatives. The data is clear: investing in exceptional Project Managers isn't just about delivering projects – it's about winning more business in New Zealand's most dynamic market. We are confident that continuing this strategy will solidify our position as Auckland's preferred project delivery partner, driving sustainable growth for the entire organization.</w:t>
      </w:r>
    </w:p>
    <w:bookmarkStart w:id="26" w:name="X8826f1c95b22886c3132eede0e46482fe5598cf"/>
    <w:p>
      <w:pPr>
        <w:pStyle w:val="Heading3"/>
      </w:pPr>
      <w:r>
        <w:t xml:space="preserve">Appendix: Key Metrics by Auckland Suburb (Q3 2023)</w:t>
      </w:r>
    </w:p>
    <w:p>
      <w:pPr>
        <w:pStyle w:val="FirstParagraph"/>
      </w:pPr>
      <w:r>
        <w:t xml:space="preserve">Suburb</w:t>
      </w:r>
    </w:p>
    <w:p>
      <w:pPr>
        <w:pStyle w:val="BodyText"/>
      </w:pPr>
      <w:r>
        <w:t xml:space="preserve">New Clients Acquired</w:t>
      </w:r>
    </w:p>
    <w:p>
      <w:pPr>
        <w:pStyle w:val="BodyText"/>
      </w:pPr>
      <w:r>
        <w:t xml:space="preserve">Average Project Value</w:t>
      </w:r>
    </w:p>
    <w:p>
      <w:pPr>
        <w:pStyle w:val="BodyText"/>
      </w:pPr>
      <w:r>
        <w:t xml:space="preserve">Project Manager NPS</w:t>
      </w:r>
    </w:p>
    <w:p>
      <w:pPr>
        <w:pStyle w:val="BodyText"/>
      </w:pPr>
      <w:r>
        <w:t xml:space="preserve">Auckland CBD</w:t>
      </w:r>
    </w:p>
    <w:p>
      <w:pPr>
        <w:pStyle w:val="BodyText"/>
      </w:pPr>
      <w:r>
        <w:t xml:space="preserve">7</w:t>
      </w:r>
    </w:p>
    <w:p>
      <w:pPr>
        <w:pStyle w:val="BodyText"/>
      </w:pPr>
      <w:r>
        <w:t xml:space="preserve">$142,000</w:t>
      </w:r>
    </w:p>
    <w:p>
      <w:pPr>
        <w:pStyle w:val="BodyText"/>
      </w:pPr>
      <w:r>
        <w:t xml:space="preserve">83.2</w:t>
      </w:r>
    </w:p>
    <w:p>
      <w:pPr>
        <w:pStyle w:val="BodyText"/>
      </w:pPr>
      <w:r>
        <w:t xml:space="preserve">Ponsonby/Mount Eden</w:t>
      </w:r>
    </w:p>
    <w:p>
      <w:pPr>
        <w:pStyle w:val="BodyText"/>
      </w:pPr>
      <w:r>
        <w:t xml:space="preserve">5</w:t>
      </w:r>
    </w:p>
    <w:p>
      <w:pPr>
        <w:pStyle w:val="BodyText"/>
      </w:pPr>
      <w:r>
        <w:t xml:space="preserve">Total Auckland (All Suburbs)</w:t>
      </w:r>
    </w:p>
    <w:p>
      <w:pPr>
        <w:pStyle w:val="BodyText"/>
      </w:pPr>
      <w:r>
        <w:t xml:space="preserve">17 New Clients</w:t>
      </w:r>
    </w:p>
    <w:p>
      <w:pPr>
        <w:pStyle w:val="BodyText"/>
      </w:pPr>
      <w:r>
        <w:rPr>
          <w:bCs/>
          <w:b/>
        </w:rPr>
        <w:t xml:space="preserve">End of Report | Sales Report: Project Manager Performance, New Zealand Auckland Market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Report: New Zealand Auckland Market</dc:title>
  <dc:creator/>
  <dc:language>en</dc:language>
  <cp:keywords/>
  <dcterms:created xsi:type="dcterms:W3CDTF">2025-12-12T14:05:38Z</dcterms:created>
  <dcterms:modified xsi:type="dcterms:W3CDTF">2025-12-12T14:05:38Z</dcterms:modified>
</cp:coreProperties>
</file>

<file path=docProps/custom.xml><?xml version="1.0" encoding="utf-8"?>
<Properties xmlns="http://schemas.openxmlformats.org/officeDocument/2006/custom-properties" xmlns:vt="http://schemas.openxmlformats.org/officeDocument/2006/docPropsVTypes"/>
</file>