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Pakistan</w:t>
      </w:r>
      <w:r>
        <w:t xml:space="preserve"> </w:t>
      </w:r>
      <w:r>
        <w:t xml:space="preserve">Karachi</w:t>
      </w:r>
    </w:p>
    <w:bookmarkStart w:id="30" w:name="X6c4026ef3162eae6e5f5ca12a0047c005f81574"/>
    <w:p>
      <w:pPr>
        <w:pStyle w:val="Heading1"/>
      </w:pPr>
      <w:r>
        <w:t xml:space="preserve">Sales Report: Strategic Performance Analysis of Project Manager Leadership in Pakistan Karachi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July 1, 2023 - September 30, 2023</w:t>
      </w:r>
      <w:r>
        <w:br/>
      </w:r>
      <w:r>
        <w:rPr>
          <w:bCs/>
          <w:b/>
        </w:rPr>
        <w:t xml:space="preserve">Location:</w:t>
      </w:r>
      <w:r>
        <w:t xml:space="preserve"> </w:t>
      </w:r>
      <w:r>
        <w:t xml:space="preserve">Karachi, Sindh, Pakistan</w:t>
      </w:r>
    </w:p>
    <w:bookmarkStart w:id="20" w:name="i.-executive-summary"/>
    <w:p>
      <w:pPr>
        <w:pStyle w:val="Heading2"/>
      </w:pPr>
      <w:r>
        <w:t xml:space="preserve">I. Executive Summary</w:t>
      </w:r>
    </w:p>
    <w:p>
      <w:pPr>
        <w:pStyle w:val="FirstParagraph"/>
      </w:pPr>
      <w:r>
        <w:t xml:space="preserve">This comprehensive Sales Report details the exceptional performance of our Project Manager leadership in the critical Karachi market. Operating within Pakistan's economic hub, this strategic role has driven a remarkable 34% year-over-year revenue growth for our enterprise solutions division. The Project Manager demonstrated unparalleled expertise in navigating Karachi's complex business landscape while exceeding sales KPIs by 28%. This report validates how dedicated Project Management excellence directly fuels market expansion in Pakistan Karachi, establishing new benchmarks for regional operations.</w:t>
      </w:r>
    </w:p>
    <w:bookmarkEnd w:id="20"/>
    <w:bookmarkStart w:id="21" w:name="X4f736354c3d6330496e4b6e51177e47e3132a47"/>
    <w:p>
      <w:pPr>
        <w:pStyle w:val="Heading2"/>
      </w:pPr>
      <w:r>
        <w:t xml:space="preserve">II. Sales Performance Overview: Karachi Market Context</w:t>
      </w:r>
    </w:p>
    <w:p>
      <w:pPr>
        <w:pStyle w:val="FirstParagraph"/>
      </w:pPr>
      <w:r>
        <w:t xml:space="preserve">Karachi remains the undisputed commercial heart of Pakistan, contributing 30% of the nation's GDP and housing 75% of corporate headquarters. In this dynamic environment, our Project Manager executed a targeted sales strategy that capitalized on Karachi's unique market characteristics:</w:t>
      </w:r>
    </w:p>
    <w:p>
      <w:pPr>
        <w:numPr>
          <w:ilvl w:val="0"/>
          <w:numId w:val="1001"/>
        </w:numPr>
        <w:pStyle w:val="Compact"/>
      </w:pPr>
      <w:r>
        <w:rPr>
          <w:bCs/>
          <w:b/>
        </w:rPr>
        <w:t xml:space="preserve">Revenue Growth:</w:t>
      </w:r>
      <w:r>
        <w:t xml:space="preserve"> </w:t>
      </w:r>
      <w:r>
        <w:t xml:space="preserve">Achieved Rs. 48.7 million in Q3 sales (vs. Rs. 36.3 million YoY), representing a 34% increase in the Pakistan Karachi territory</w:t>
      </w:r>
    </w:p>
    <w:p>
      <w:pPr>
        <w:numPr>
          <w:ilvl w:val="0"/>
          <w:numId w:val="1001"/>
        </w:numPr>
        <w:pStyle w:val="Compact"/>
      </w:pPr>
      <w:r>
        <w:rPr>
          <w:bCs/>
          <w:b/>
        </w:rPr>
        <w:t xml:space="preserve">Client Acquisition:</w:t>
      </w:r>
      <w:r>
        <w:t xml:space="preserve"> </w:t>
      </w:r>
      <w:r>
        <w:t xml:space="preserve">Secured 12 new enterprise clients including major players like Habib Bank Limited and Engro Corporation</w:t>
      </w:r>
    </w:p>
    <w:bookmarkEnd w:id="21"/>
    <w:bookmarkStart w:id="25" w:name="X83f390db26a4b1703963f893604f8b25510bf3b"/>
    <w:p>
      <w:pPr>
        <w:pStyle w:val="Heading2"/>
      </w:pPr>
      <w:r>
        <w:t xml:space="preserve">III. Role of the Project Manager: Strategic Impact Analysis</w:t>
      </w:r>
    </w:p>
    <w:p>
      <w:pPr>
        <w:pStyle w:val="FirstParagraph"/>
      </w:pPr>
      <w:r>
        <w:t xml:space="preserve">The success trajectory directly stems from the Project Manager's multifaceted leadership approach, specifically designed for Pakistan Karachi's operational ecosystem:</w:t>
      </w:r>
    </w:p>
    <w:bookmarkStart w:id="22" w:name="a.-market-specific-strategy-development"/>
    <w:p>
      <w:pPr>
        <w:pStyle w:val="Heading3"/>
      </w:pPr>
      <w:r>
        <w:t xml:space="preserve">A. Market-Specific Strategy Development</w:t>
      </w:r>
    </w:p>
    <w:p>
      <w:pPr>
        <w:pStyle w:val="FirstParagraph"/>
      </w:pPr>
      <w:r>
        <w:t xml:space="preserve">The Project Manager conducted extensive field research across Karachi's commercial zones (Gulshan-e-Iqbal, Saddar, DHA), identifying unique pain points in local supply chain management and client communication protocols. This resulted in:</w:t>
      </w:r>
    </w:p>
    <w:p>
      <w:pPr>
        <w:numPr>
          <w:ilvl w:val="0"/>
          <w:numId w:val="1002"/>
        </w:numPr>
        <w:pStyle w:val="Compact"/>
      </w:pPr>
      <w:r>
        <w:t xml:space="preserve">Customized sales pitch for Karachi-based manufacturing firms addressing monsoon-related logistics challenges</w:t>
      </w:r>
    </w:p>
    <w:p>
      <w:pPr>
        <w:numPr>
          <w:ilvl w:val="0"/>
          <w:numId w:val="1002"/>
        </w:numPr>
        <w:pStyle w:val="Compact"/>
      </w:pPr>
      <w:r>
        <w:t xml:space="preserve">Localized pricing models reflecting Karachi's cost structure (30% below national average)</w:t>
      </w:r>
    </w:p>
    <w:p>
      <w:pPr>
        <w:numPr>
          <w:ilvl w:val="0"/>
          <w:numId w:val="1002"/>
        </w:numPr>
        <w:pStyle w:val="Compact"/>
      </w:pPr>
      <w:r>
        <w:t xml:space="preserve">Cultural adaptation of client presentations incorporating Urdu business etiquette norms</w:t>
      </w:r>
    </w:p>
    <w:bookmarkEnd w:id="22"/>
    <w:bookmarkStart w:id="23" w:name="X9e1941d44f7f8973c9e03e2490088ef6f2887df"/>
    <w:p>
      <w:pPr>
        <w:pStyle w:val="Heading3"/>
      </w:pPr>
      <w:r>
        <w:t xml:space="preserve">B. Cross-Functional Synergy in Karachi Operations</w:t>
      </w:r>
    </w:p>
    <w:p>
      <w:pPr>
        <w:pStyle w:val="FirstParagraph"/>
      </w:pPr>
      <w:r>
        <w:t xml:space="preserve">Operating from our Karachi hub, the Project Manager forged critical partnerships:</w:t>
      </w:r>
    </w:p>
    <w:p>
      <w:pPr>
        <w:numPr>
          <w:ilvl w:val="0"/>
          <w:numId w:val="1003"/>
        </w:numPr>
        <w:pStyle w:val="Compact"/>
      </w:pPr>
      <w:r>
        <w:t xml:space="preserve">Collaborated with Pakistan's National Logistics Cell to streamline delivery schedules for Karachi clients</w:t>
      </w:r>
    </w:p>
    <w:p>
      <w:pPr>
        <w:numPr>
          <w:ilvl w:val="0"/>
          <w:numId w:val="1003"/>
        </w:numPr>
        <w:pStyle w:val="Compact"/>
      </w:pPr>
      <w:r>
        <w:t xml:space="preserve">Partnered with local IT academies (e.g., NED University) for talent acquisition in Karachi's tech talent pool</w:t>
      </w:r>
    </w:p>
    <w:bookmarkEnd w:id="23"/>
    <w:bookmarkStart w:id="24" w:name="X9ccefc0ff07378e705472f4b80c9be31908c208"/>
    <w:p>
      <w:pPr>
        <w:pStyle w:val="Heading3"/>
      </w:pPr>
      <w:r>
        <w:t xml:space="preserve">C. Overcoming Karachi-Specific Challenges</w:t>
      </w:r>
    </w:p>
    <w:p>
      <w:pPr>
        <w:pStyle w:val="FirstParagraph"/>
      </w:pPr>
      <w:r>
        <w:t xml:space="preserve">The Project Manager successfully mitigated three critical Karachi market challenges:</w:t>
      </w:r>
    </w:p>
    <w:p>
      <w:pPr>
        <w:numPr>
          <w:ilvl w:val="0"/>
          <w:numId w:val="1004"/>
        </w:numPr>
        <w:pStyle w:val="Compact"/>
      </w:pPr>
      <w:r>
        <w:rPr>
          <w:bCs/>
          <w:b/>
        </w:rPr>
        <w:t xml:space="preserve">Infrastructure Constraints:</w:t>
      </w:r>
      <w:r>
        <w:t xml:space="preserve"> </w:t>
      </w:r>
      <w:r>
        <w:t xml:space="preserve">Implemented mobile-first sales strategy due to frequent office power disruptions in certain Karachi zones</w:t>
      </w:r>
    </w:p>
    <w:p>
      <w:pPr>
        <w:numPr>
          <w:ilvl w:val="0"/>
          <w:numId w:val="1004"/>
        </w:numPr>
        <w:pStyle w:val="Compact"/>
      </w:pPr>
      <w:r>
        <w:rPr>
          <w:bCs/>
          <w:b/>
        </w:rPr>
        <w:t xml:space="preserve">Cultural Communication Barriers:</w:t>
      </w:r>
      <w:r>
        <w:t xml:space="preserve"> </w:t>
      </w:r>
      <w:r>
        <w:t xml:space="preserve">Trained sales team in regional dialects (Muhajir Urdu, Sindhi business language) under Project Manager's guidance</w:t>
      </w:r>
    </w:p>
    <w:p>
      <w:pPr>
        <w:numPr>
          <w:ilvl w:val="0"/>
          <w:numId w:val="1004"/>
        </w:numPr>
        <w:pStyle w:val="Compact"/>
      </w:pPr>
      <w:r>
        <w:rPr>
          <w:bCs/>
          <w:b/>
        </w:rPr>
        <w:t xml:space="preserve">Competition Dynamics:</w:t>
      </w:r>
      <w:r>
        <w:t xml:space="preserve"> </w:t>
      </w:r>
      <w:r>
        <w:t xml:space="preserve">Differentiated through hyper-local case studies featuring Karachi-based client success stories</w:t>
      </w:r>
    </w:p>
    <w:bookmarkEnd w:id="24"/>
    <w:bookmarkEnd w:id="25"/>
    <w:bookmarkStart w:id="26" w:name="Xd8185b473d77920e6e6d1d321e9128ae47b8ac9"/>
    <w:p>
      <w:pPr>
        <w:pStyle w:val="Heading2"/>
      </w:pPr>
      <w:r>
        <w:t xml:space="preserve">IV. Comparative Market Analysis: Pakistan Karachi vs National Performance</w:t>
      </w:r>
    </w:p>
    <w:p>
      <w:pPr>
        <w:pStyle w:val="FirstParagraph"/>
      </w:pPr>
      <w:r>
        <w:t xml:space="preserve">Metrics</w:t>
      </w:r>
    </w:p>
    <w:p>
      <w:pPr>
        <w:pStyle w:val="BodyText"/>
      </w:pPr>
      <w:r>
        <w:t xml:space="preserve">Karachi (Q3 2023)</w:t>
      </w:r>
    </w:p>
    <w:p>
      <w:pPr>
        <w:pStyle w:val="BodyText"/>
      </w:pPr>
      <w:r>
        <w:t xml:space="preserve">Other Major Cities (Q3 2023)</w:t>
      </w:r>
    </w:p>
    <w:p>
      <w:pPr>
        <w:pStyle w:val="BodyText"/>
      </w:pPr>
      <w:r>
        <w:t xml:space="preserve">Revenue Growth</w:t>
      </w:r>
    </w:p>
    <w:p>
      <w:pPr>
        <w:pStyle w:val="BodyText"/>
      </w:pPr>
      <w:r>
        <w:t xml:space="preserve">+34%</w:t>
      </w:r>
    </w:p>
    <w:p>
      <w:pPr>
        <w:pStyle w:val="BodyText"/>
      </w:pPr>
      <w:r>
        <w:t xml:space="preserve">+18%</w:t>
      </w:r>
    </w:p>
    <w:p>
      <w:pPr>
        <w:pStyle w:val="BodyText"/>
      </w:pPr>
      <w:r>
        <w:t xml:space="preserve">Client Retention Rate</w:t>
      </w:r>
    </w:p>
    <w:p>
      <w:pPr>
        <w:pStyle w:val="BodyText"/>
      </w:pPr>
      <w:r>
        <w:t xml:space="preserve">92%</w:t>
      </w:r>
    </w:p>
    <w:p>
      <w:pPr>
        <w:pStyle w:val="BodyText"/>
      </w:pPr>
      <w:r>
        <w:t xml:space="preserve">76% (National Average)</w:t>
      </w:r>
    </w:p>
    <w:p>
      <w:pPr>
        <w:pStyle w:val="BodyText"/>
      </w:pPr>
      <w:r>
        <w:t xml:space="preserve">New Client Acquisition Cost</w:t>
      </w:r>
    </w:p>
    <w:p>
      <w:pPr>
        <w:pStyle w:val="BodyText"/>
      </w:pPr>
      <w:r>
        <w:t xml:space="preserve">Rs. 12,500</w:t>
      </w:r>
    </w:p>
    <w:p>
      <w:pPr>
        <w:pStyle w:val="BodyText"/>
      </w:pPr>
      <w:r>
        <w:t xml:space="preserve">Rs. 18,700 (National Average)</w:t>
      </w:r>
    </w:p>
    <w:p>
      <w:pPr>
        <w:pStyle w:val="BodyText"/>
      </w:pPr>
      <w:r>
        <w:t xml:space="preserve">The Project Manager's Karachi-focused approach delivered superior results compared to national averages, demonstrating the value of location-specific project management in Pakistan's fragmented market.</w:t>
      </w:r>
    </w:p>
    <w:bookmarkEnd w:id="26"/>
    <w:bookmarkStart w:id="27" w:name="X1f857b224fd95d71f477eee7e88bf4576109916"/>
    <w:p>
      <w:pPr>
        <w:pStyle w:val="Heading2"/>
      </w:pPr>
      <w:r>
        <w:t xml:space="preserve">V. Strategic Recommendations for Pakistan Karachi Expansion</w:t>
      </w:r>
    </w:p>
    <w:p>
      <w:pPr>
        <w:numPr>
          <w:ilvl w:val="0"/>
          <w:numId w:val="1005"/>
        </w:numPr>
        <w:pStyle w:val="Compact"/>
      </w:pPr>
      <w:r>
        <w:rPr>
          <w:bCs/>
          <w:b/>
        </w:rPr>
        <w:t xml:space="preserve">Scale Karachi Model Nationally:</w:t>
      </w:r>
      <w:r>
        <w:t xml:space="preserve"> </w:t>
      </w:r>
      <w:r>
        <w:t xml:space="preserve">Replicate Project Manager's localization framework across all major Pakistani cities (Lahore, Islamabad) with region-specific adaptations</w:t>
      </w:r>
    </w:p>
    <w:p>
      <w:pPr>
        <w:numPr>
          <w:ilvl w:val="0"/>
          <w:numId w:val="1005"/>
        </w:numPr>
        <w:pStyle w:val="Compact"/>
      </w:pPr>
      <w:r>
        <w:rPr>
          <w:bCs/>
          <w:b/>
        </w:rPr>
        <w:t xml:space="preserve">Invest in Karachi Talent Pipeline:</w:t>
      </w:r>
      <w:r>
        <w:t xml:space="preserve"> </w:t>
      </w:r>
      <w:r>
        <w:t xml:space="preserve">Establish dedicated Project Manager training program at University of Karachi to develop homegrown talent for Pakistan market roles</w:t>
      </w:r>
    </w:p>
    <w:p>
      <w:pPr>
        <w:numPr>
          <w:ilvl w:val="0"/>
          <w:numId w:val="1005"/>
        </w:numPr>
        <w:pStyle w:val="Compact"/>
      </w:pPr>
      <w:r>
        <w:rPr>
          <w:bCs/>
          <w:b/>
        </w:rPr>
        <w:t xml:space="preserve">Enhance Digital Infrastructure:</w:t>
      </w:r>
      <w:r>
        <w:t xml:space="preserve"> </w:t>
      </w:r>
      <w:r>
        <w:t xml:space="preserve">Partner with Karachi-based tech parks (e.g., K-Electric's IT Park) for reliable sales operations hub</w:t>
      </w:r>
    </w:p>
    <w:p>
      <w:pPr>
        <w:numPr>
          <w:ilvl w:val="0"/>
          <w:numId w:val="1005"/>
        </w:numPr>
        <w:pStyle w:val="Compact"/>
      </w:pPr>
      <w:r>
        <w:rPr>
          <w:bCs/>
          <w:b/>
        </w:rPr>
        <w:t xml:space="preserve">Cultural Intelligence Initiative:</w:t>
      </w:r>
      <w:r>
        <w:t xml:space="preserve"> </w:t>
      </w:r>
      <w:r>
        <w:t xml:space="preserve">Develop mandatory cultural training module for all Project Managers handling Pakistan Karachi accounts</w:t>
      </w:r>
    </w:p>
    <w:bookmarkEnd w:id="27"/>
    <w:bookmarkStart w:id="29" w:name="X754e50eadf4e4a23f18a28b9ef8ad39fa80b141"/>
    <w:p>
      <w:pPr>
        <w:pStyle w:val="Heading2"/>
      </w:pPr>
      <w:r>
        <w:t xml:space="preserve">VI. Conclusion: The Karachi Advantage through Project Management Excellence</w:t>
      </w:r>
    </w:p>
    <w:p>
      <w:pPr>
        <w:pStyle w:val="FirstParagraph"/>
      </w:pPr>
      <w:r>
        <w:t xml:space="preserve">This Sales Report conclusively demonstrates how the Project Manager role has become the cornerstone of our success in Pakistan Karachi. By embedding deep market understanding into every sales initiative – from tailoring solutions to monsoon season challenges to adapting communication styles for local business culture – our Project Manager transformed Karachi from a challenging market into our most profitable territory.</w:t>
      </w:r>
    </w:p>
    <w:p>
      <w:pPr>
        <w:pStyle w:val="BodyText"/>
      </w:pPr>
      <w:r>
        <w:t xml:space="preserve">As we look toward 2024, the Project Manager's framework provides an actionable blueprint for sustainable growth across Pakistan. The data confirms that when leadership understands Karachi's unique commercial ecosystem through dedicated Project Management, sales performance achieves quantum leaps. We recommend elevating this Project Manager role to a regional strategic position within our Pakistan operations structure, with clear responsibility for all Karachi-based revenue streams.</w:t>
      </w:r>
    </w:p>
    <w:p>
      <w:pPr>
        <w:pStyle w:val="BodyText"/>
      </w:pPr>
      <w:r>
        <w:t xml:space="preserve">Investing in specialized Project Managers who understand Pakistan Karachi's business landscape isn't merely advantageous – it's the definitive competitive differentiator in today's market. This Sales Report serves as both an achievement record and a strategic roadmap for our continued dominance in Pakistan's most dynamic market.</w:t>
      </w:r>
    </w:p>
    <w:bookmarkStart w:id="28" w:name="X3f2077463bc240af67f94e33ee2e24ce42169ac"/>
    <w:p>
      <w:pPr>
        <w:pStyle w:val="Heading3"/>
      </w:pPr>
      <w:r>
        <w:t xml:space="preserve">Appendix: Karachi Market Performance Highlights</w:t>
      </w:r>
    </w:p>
    <w:p>
      <w:pPr>
        <w:numPr>
          <w:ilvl w:val="0"/>
          <w:numId w:val="1006"/>
        </w:numPr>
        <w:pStyle w:val="Compact"/>
      </w:pPr>
      <w:r>
        <w:t xml:space="preserve">Karachi contributed 41% of total Pakistan revenue in Q3 2023</w:t>
      </w:r>
    </w:p>
    <w:p>
      <w:pPr>
        <w:numPr>
          <w:ilvl w:val="0"/>
          <w:numId w:val="1006"/>
        </w:numPr>
        <w:pStyle w:val="Compact"/>
      </w:pPr>
      <w:r>
        <w:t xml:space="preserve">Project Manager conducted 78 client site visits across Karachi zones during reporting period</w:t>
      </w:r>
    </w:p>
    <w:p>
      <w:pPr>
        <w:numPr>
          <w:ilvl w:val="0"/>
          <w:numId w:val="1006"/>
        </w:numPr>
        <w:pStyle w:val="Compact"/>
      </w:pPr>
      <w:r>
        <w:t xml:space="preserve">Client satisfaction score (NPS) reached 86 in Karachi – significantly above national average of 64</w:t>
      </w:r>
    </w:p>
    <w:p>
      <w:pPr>
        <w:pStyle w:val="FirstParagraph"/>
      </w:pPr>
      <w:r>
        <w:rPr>
          <w:bCs/>
          <w:b/>
        </w:rPr>
        <w:t xml:space="preserve">Prepared By:</w:t>
      </w:r>
      <w:r>
        <w:t xml:space="preserve"> </w:t>
      </w:r>
      <w:r>
        <w:t xml:space="preserve">Regional Sales Strategy Division</w:t>
      </w:r>
      <w:r>
        <w:br/>
      </w:r>
      <w:r>
        <w:rPr>
          <w:bCs/>
          <w:b/>
        </w:rPr>
        <w:t xml:space="preserve">Contact:</w:t>
      </w:r>
      <w:r>
        <w:t xml:space="preserve"> </w:t>
      </w:r>
      <w:r>
        <w:t xml:space="preserve">sales.strategy@company.com</w:t>
      </w:r>
      <w:r>
        <w:br/>
      </w:r>
      <w:r>
        <w:rPr>
          <w:bCs/>
          <w:b/>
        </w:rPr>
        <w:t xml:space="preserve">Company Seal:</w:t>
      </w:r>
      <w:r>
        <w:t xml:space="preserve"> </w:t>
      </w:r>
      <w:r>
        <w:t xml:space="preserve">[Digital Company Seal]</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Pakistan Karachi</dc:title>
  <dc:creator/>
  <dc:language>en</dc:language>
  <cp:keywords/>
  <dcterms:created xsi:type="dcterms:W3CDTF">2025-12-12T08:40:07Z</dcterms:created>
  <dcterms:modified xsi:type="dcterms:W3CDTF">2025-12-12T08:40:07Z</dcterms:modified>
</cp:coreProperties>
</file>

<file path=docProps/custom.xml><?xml version="1.0" encoding="utf-8"?>
<Properties xmlns="http://schemas.openxmlformats.org/officeDocument/2006/custom-properties" xmlns:vt="http://schemas.openxmlformats.org/officeDocument/2006/docPropsVTypes"/>
</file>