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Spain</w:t>
      </w:r>
      <w:r>
        <w:t xml:space="preserve"> </w:t>
      </w:r>
      <w:r>
        <w:t xml:space="preserve">Madrid</w:t>
      </w:r>
    </w:p>
    <w:bookmarkStart w:id="30" w:name="Xfec7b3bfeba77995d15f0229d410add0f0df3ab"/>
    <w:p>
      <w:pPr>
        <w:pStyle w:val="Heading1"/>
      </w:pPr>
      <w:r>
        <w:t xml:space="preserve">Q4 2023 Sales Report: Strategic Project Management Excellence in Spain Madrid</w:t>
      </w:r>
    </w:p>
    <w:bookmarkStart w:id="20" w:name="Xd7d5231aefdcecb0b6a8b43e6a979276db3ee5f"/>
    <w:p>
      <w:pPr>
        <w:pStyle w:val="Heading2"/>
      </w:pPr>
      <w:r>
        <w:t xml:space="preserve">Introduction: Driving Growth Through Project Management Leadership in Madrid</w:t>
      </w:r>
    </w:p>
    <w:p>
      <w:pPr>
        <w:pStyle w:val="FirstParagraph"/>
      </w:pPr>
      <w:r>
        <w:t xml:space="preserve">This comprehensive sales report details the performance of our dedicated Project Manager within the Spain Madrid market during Q4 2023. As a critical hub for European operations, Madrid represents a dynamic economic landscape where strategic project management directly impacts revenue growth and client retention. This document highlights how our Project Manager executed high-impact initiatives that accelerated sales outcomes in this pivotal Spanish market, reinforcing our commitment to excellence in Spain Madrid operations.</w:t>
      </w:r>
    </w:p>
    <w:bookmarkEnd w:id="20"/>
    <w:bookmarkStart w:id="21" w:name="X162b8b8b4497820e9bd65325734c2e1872eb0cd"/>
    <w:p>
      <w:pPr>
        <w:pStyle w:val="Heading2"/>
      </w:pPr>
      <w:r>
        <w:t xml:space="preserve">Market Context: Spain Madrid's Strategic Sales Landscape</w:t>
      </w:r>
    </w:p>
    <w:p>
      <w:pPr>
        <w:pStyle w:val="FirstParagraph"/>
      </w:pPr>
      <w:r>
        <w:t xml:space="preserve">Madrid continues to emerge as the commercial epicenter of Southern Europe, with a 12.7% year-on-year growth in enterprise technology adoption (Spain Digital Report, Q3 2023). The local market demands sophisticated project coordination due to complex regulatory frameworks and competitive B2B dynamics. Our Project Manager's role became indispensable in navigating Madrid's unique business culture while aligning sales objectives with regional priorities. This Sales Report underscores how localized project management expertise directly fueled our 18% Q4 revenue growth in Spain Madrid—outperforming the national average by 5.2 percentage points.</w:t>
      </w:r>
    </w:p>
    <w:bookmarkEnd w:id="21"/>
    <w:bookmarkStart w:id="22" w:name="Xdd2ae8849f2c5a1fca5556347b20169f1db9832"/>
    <w:p>
      <w:pPr>
        <w:pStyle w:val="Heading2"/>
      </w:pPr>
      <w:r>
        <w:t xml:space="preserve">Key Sales Performance Metrics (Spain Madrid Market)</w:t>
      </w:r>
    </w:p>
    <w:p>
      <w:pPr>
        <w:pStyle w:val="FirstParagraph"/>
      </w:pPr>
      <w:r>
        <w:t xml:space="preserve">KPI</w:t>
      </w:r>
    </w:p>
    <w:p>
      <w:pPr>
        <w:pStyle w:val="BodyText"/>
      </w:pPr>
      <w:r>
        <w:t xml:space="preserve">Q4 2023 Target</w:t>
      </w:r>
    </w:p>
    <w:p>
      <w:pPr>
        <w:pStyle w:val="BodyText"/>
      </w:pPr>
      <w:r>
        <w:t xml:space="preserve">Actual Result</w:t>
      </w:r>
    </w:p>
    <w:p>
      <w:pPr>
        <w:pStyle w:val="BodyText"/>
      </w:pPr>
      <w:r>
        <w:t xml:space="preserve">Variance</w:t>
      </w:r>
    </w:p>
    <w:p>
      <w:pPr>
        <w:pStyle w:val="BodyText"/>
      </w:pPr>
      <w:r>
        <w:t xml:space="preserve">Revenue Generated (€)</w:t>
      </w:r>
    </w:p>
    <w:p>
      <w:pPr>
        <w:pStyle w:val="BodyText"/>
      </w:pPr>
      <w:r>
        <w:t xml:space="preserve">1,250,000</w:t>
      </w:r>
    </w:p>
    <w:p>
      <w:pPr>
        <w:pStyle w:val="BodyText"/>
      </w:pPr>
      <w:r>
        <w:t xml:space="preserve">1,485,723</w:t>
      </w:r>
    </w:p>
    <w:p>
      <w:pPr>
        <w:pStyle w:val="BodyText"/>
      </w:pPr>
      <w:r>
        <w:t xml:space="preserve">+18.9%</w:t>
      </w:r>
    </w:p>
    <w:p>
      <w:pPr>
        <w:pStyle w:val="BodyText"/>
      </w:pPr>
      <w:r>
        <w:t xml:space="preserve">New Client Acquisition</w:t>
      </w:r>
    </w:p>
    <w:p>
      <w:pPr>
        <w:pStyle w:val="BodyText"/>
      </w:pPr>
      <w:r>
        <w:t xml:space="preserve">14</w:t>
      </w:r>
    </w:p>
    <w:p>
      <w:pPr>
        <w:pStyle w:val="BodyText"/>
      </w:pPr>
      <w:r>
        <w:t xml:space="preserve">23</w:t>
      </w:r>
    </w:p>
    <w:p>
      <w:pPr>
        <w:pStyle w:val="BodyText"/>
      </w:pPr>
      <w:r>
        <w:t xml:space="preserve">+64.3%</w:t>
      </w:r>
    </w:p>
    <w:p>
      <w:pPr>
        <w:pStyle w:val="BodyText"/>
      </w:pPr>
      <w:r>
        <w:t xml:space="preserve">Client Retention Rate</w:t>
      </w:r>
    </w:p>
    <w:p>
      <w:pPr>
        <w:pStyle w:val="BodyText"/>
      </w:pPr>
      <w:r>
        <w:t xml:space="preserve">85%</w:t>
      </w:r>
    </w:p>
    <w:p>
      <w:pPr>
        <w:pStyle w:val="BodyText"/>
      </w:pPr>
      <w:r>
        <w:t xml:space="preserve">&lt; td &gt;92%&lt; / td &gt;&lt; th &gt;+7%&lt; / th &gt;&lt; tr &gt;&lt; td &gt;Project On-Time Delivery</w:t>
      </w:r>
    </w:p>
    <w:p>
      <w:pPr>
        <w:pStyle w:val="BodyText"/>
      </w:pPr>
      <w:r>
        <w:t xml:space="preserve">80%</w:t>
      </w:r>
    </w:p>
    <w:p>
      <w:pPr>
        <w:pStyle w:val="BodyText"/>
      </w:pPr>
      <w:r>
        <w:t xml:space="preserve">94.6%</w:t>
      </w:r>
    </w:p>
    <w:p>
      <w:pPr>
        <w:pStyle w:val="BodyText"/>
      </w:pPr>
      <w:r>
        <w:t xml:space="preserve">+14.6%</w:t>
      </w:r>
    </w:p>
    <w:p>
      <w:pPr>
        <w:pStyle w:val="BodyText"/>
      </w:pPr>
      <w:r>
        <w:t xml:space="preserve">The Project Manager's strategic oversight directly contributed to these results by implementing Madrid-specific sales enablement protocols, including localized client onboarding workflows and culturally attuned stakeholder communication plans.</w:t>
      </w:r>
    </w:p>
    <w:bookmarkEnd w:id="22"/>
    <w:bookmarkStart w:id="26" w:name="Xf9b2f85ae456856101727300a321567b24cf4cc"/>
    <w:p>
      <w:pPr>
        <w:pStyle w:val="Heading2"/>
      </w:pPr>
      <w:r>
        <w:t xml:space="preserve">Project Manager's Strategic Initiatives Driving Madrid Sales Success</w:t>
      </w:r>
    </w:p>
    <w:p>
      <w:pPr>
        <w:pStyle w:val="FirstParagraph"/>
      </w:pPr>
      <w:r>
        <w:t xml:space="preserve">Our Spain Madrid Project Manager executed three transformative initiatives that redefined sales performance:</w:t>
      </w:r>
    </w:p>
    <w:bookmarkStart w:id="23" w:name="madrid-market-acceleration-framework"/>
    <w:p>
      <w:pPr>
        <w:pStyle w:val="Heading3"/>
      </w:pPr>
      <w:r>
        <w:t xml:space="preserve">1. "Madrid Market Acceleration Framework"</w:t>
      </w:r>
    </w:p>
    <w:p>
      <w:pPr>
        <w:pStyle w:val="FirstParagraph"/>
      </w:pPr>
      <w:r>
        <w:t xml:space="preserve">Developed a region-specific project management methodology integrating Spanish business practices (e.g., extended lunch hours, relationship-building protocols). This reduced client onboarding time by 37% while increasing cross-sell opportunities by 28%. The framework was adopted as the standard for all Spain Madrid projects in Q1 2024.</w:t>
      </w:r>
    </w:p>
    <w:bookmarkEnd w:id="23"/>
    <w:bookmarkStart w:id="24" w:name="real-time-sales-analytics-dashboard"/>
    <w:p>
      <w:pPr>
        <w:pStyle w:val="Heading3"/>
      </w:pPr>
      <w:r>
        <w:t xml:space="preserve">2. Real-Time Sales Analytics Dashboard</w:t>
      </w:r>
    </w:p>
    <w:p>
      <w:pPr>
        <w:pStyle w:val="FirstParagraph"/>
      </w:pPr>
      <w:r>
        <w:t xml:space="preserve">Deployed a custom CRM analytics tool providing hourly sales visibility across Madrid's five key sectors (retail, fintech, logistics, healthcare, and tourism). This enabled proactive intervention in stalled opportunities—resolving 17 high-value deals previously at risk of cancellation. The dashboard is now used by all Project Managers supporting Spain Madrid operations.</w:t>
      </w:r>
    </w:p>
    <w:bookmarkEnd w:id="24"/>
    <w:bookmarkStart w:id="25" w:name="X4bd2024a21a5ea642a548307f6f4120c5c45d21"/>
    <w:p>
      <w:pPr>
        <w:pStyle w:val="Heading3"/>
      </w:pPr>
      <w:r>
        <w:t xml:space="preserve">3. Cross-Functional Sales-Project Integration</w:t>
      </w:r>
    </w:p>
    <w:p>
      <w:pPr>
        <w:pStyle w:val="FirstParagraph"/>
      </w:pPr>
      <w:r>
        <w:t xml:space="preserve">Established weekly "Madrid Growth Circles" involving sales, delivery, and account management teams. This reduced internal handoff delays by 62% and ensured seamless transition from sales to project execution—critical for maintaining Madrid's high client expectations. One notable success was closing a €450K healthcare contract within 11 days through this integrated approach.</w:t>
      </w:r>
    </w:p>
    <w:bookmarkEnd w:id="25"/>
    <w:bookmarkEnd w:id="26"/>
    <w:bookmarkStart w:id="27" w:name="X08d458e9d86d51583477acdfb127f91f1a376f1"/>
    <w:p>
      <w:pPr>
        <w:pStyle w:val="Heading2"/>
      </w:pPr>
      <w:r>
        <w:t xml:space="preserve">Overcoming Spain Madrid-Specific Challenges</w:t>
      </w:r>
    </w:p>
    <w:p>
      <w:pPr>
        <w:pStyle w:val="FirstParagraph"/>
      </w:pPr>
      <w:r>
        <w:t xml:space="preserve">The Project Manager navigated three significant regional challenges with exceptional agility:</w:t>
      </w:r>
    </w:p>
    <w:p>
      <w:pPr>
        <w:numPr>
          <w:ilvl w:val="0"/>
          <w:numId w:val="1001"/>
        </w:numPr>
        <w:pStyle w:val="Compact"/>
      </w:pPr>
      <w:r>
        <w:rPr>
          <w:bCs/>
          <w:b/>
        </w:rPr>
        <w:t xml:space="preserve">Cultural Nuances in Negotiation:</w:t>
      </w:r>
      <w:r>
        <w:t xml:space="preserve"> </w:t>
      </w:r>
      <w:r>
        <w:t xml:space="preserve">Adapted pitch strategies for Madrid's relationship-driven business culture, incorporating traditional Spanish "desayuno de negocios" (business breakfast) protocols that increased win rates by 22% in enterprise deals.</w:t>
      </w:r>
    </w:p>
    <w:p>
      <w:pPr>
        <w:numPr>
          <w:ilvl w:val="0"/>
          <w:numId w:val="1001"/>
        </w:numPr>
        <w:pStyle w:val="Compact"/>
      </w:pPr>
      <w:r>
        <w:rPr>
          <w:bCs/>
          <w:b/>
        </w:rPr>
        <w:t xml:space="preserve">Regulatory Complexity:</w:t>
      </w:r>
      <w:r>
        <w:t xml:space="preserve"> </w:t>
      </w:r>
      <w:r>
        <w:t xml:space="preserve">Proactively partnered with Madrid legal teams to streamline GDPR compliance documentation, avoiding three potential sales delays exceeding €150K each.</w:t>
      </w:r>
    </w:p>
    <w:p>
      <w:pPr>
        <w:numPr>
          <w:ilvl w:val="0"/>
          <w:numId w:val="1001"/>
        </w:numPr>
        <w:pStyle w:val="Compact"/>
      </w:pPr>
      <w:r>
        <w:rPr>
          <w:bCs/>
          <w:b/>
        </w:rPr>
        <w:t xml:space="preserve">Talent Retention Pressure:</w:t>
      </w:r>
      <w:r>
        <w:t xml:space="preserve"> </w:t>
      </w:r>
      <w:r>
        <w:t xml:space="preserve">Implemented a localized project management career path for Madrid staff, reducing team turnover by 31%—critical for maintaining consistent client relationships in this competitive market.</w:t>
      </w:r>
    </w:p>
    <w:bookmarkEnd w:id="27"/>
    <w:bookmarkStart w:id="28" w:name="Xa35745fed7bbbf3f800745ba83ea2b095d48eb7"/>
    <w:p>
      <w:pPr>
        <w:pStyle w:val="Heading2"/>
      </w:pPr>
      <w:r>
        <w:t xml:space="preserve">Future Strategy: Scaling Project Management Excellence Across Spain Madrid</w:t>
      </w:r>
    </w:p>
    <w:p>
      <w:pPr>
        <w:pStyle w:val="FirstParagraph"/>
      </w:pPr>
      <w:r>
        <w:t xml:space="preserve">This Sales Report concludes with a roadmap to institutionalize our Project Manager's success:</w:t>
      </w:r>
    </w:p>
    <w:p>
      <w:pPr>
        <w:numPr>
          <w:ilvl w:val="0"/>
          <w:numId w:val="1002"/>
        </w:numPr>
        <w:pStyle w:val="Compact"/>
      </w:pPr>
      <w:r>
        <w:rPr>
          <w:bCs/>
          <w:b/>
        </w:rPr>
        <w:t xml:space="preserve">Madrid Regional Hub Expansion:</w:t>
      </w:r>
      <w:r>
        <w:t xml:space="preserve"> </w:t>
      </w:r>
      <w:r>
        <w:t xml:space="preserve">Establishing a dedicated project management team in Madrid to support all sales initiatives, targeting 30% faster deal velocity by Q2 2024.</w:t>
      </w:r>
    </w:p>
    <w:p>
      <w:pPr>
        <w:numPr>
          <w:ilvl w:val="0"/>
          <w:numId w:val="1002"/>
        </w:numPr>
        <w:pStyle w:val="Compact"/>
      </w:pPr>
      <w:r>
        <w:rPr>
          <w:bCs/>
          <w:b/>
        </w:rPr>
        <w:t xml:space="preserve">Cultural Intelligence Certification:</w:t>
      </w:r>
      <w:r>
        <w:t xml:space="preserve"> </w:t>
      </w:r>
      <w:r>
        <w:t xml:space="preserve">Mandating all Spain Madrid Project Managers to complete local business practice training, with certification linked to bonus structures.</w:t>
      </w:r>
    </w:p>
    <w:p>
      <w:pPr>
        <w:numPr>
          <w:ilvl w:val="0"/>
          <w:numId w:val="1002"/>
        </w:numPr>
        <w:pStyle w:val="Compact"/>
      </w:pPr>
      <w:r>
        <w:rPr>
          <w:bCs/>
          <w:b/>
        </w:rPr>
        <w:t xml:space="preserve">Sales-Project KPI Alignment:</w:t>
      </w:r>
      <w:r>
        <w:t xml:space="preserve"> </w:t>
      </w:r>
      <w:r>
        <w:t xml:space="preserve">Integrating project delivery metrics directly into sales compensation plans for Madrid-based teams—ensuring accountability across the entire customer journey.</w:t>
      </w:r>
    </w:p>
    <w:bookmarkEnd w:id="28"/>
    <w:bookmarkStart w:id="29" w:name="X4afda79ced3e9e055903ce9ec9a56a3fa37782c"/>
    <w:p>
      <w:pPr>
        <w:pStyle w:val="Heading2"/>
      </w:pPr>
      <w:r>
        <w:t xml:space="preserve">Conclusion: Project Management as a Sales Catalyst in Spain Madrid</w:t>
      </w:r>
    </w:p>
    <w:p>
      <w:pPr>
        <w:pStyle w:val="FirstParagraph"/>
      </w:pPr>
      <w:r>
        <w:t xml:space="preserve">This Q4 2023 Sales Report unequivocally demonstrates that strategic project management is not merely operational support—it is a core sales engine for our Madrid market. The Project Manager's localized approach transformed how we deliver value, resulting in record revenue and client satisfaction metrics. By embedding project management excellence within Spain Madrid's commercial DNA, we've created a replicable model for European growth. As one Madrid client recently noted: "Their Project Manager understands not just our business, but the Spanish way of doing business." This cultural intelligence—combined with operational rigor—is why this Sales Report highlights Spain Madrid as our most successful market in 2023.</w:t>
      </w:r>
    </w:p>
    <w:p>
      <w:pPr>
        <w:pStyle w:val="BodyText"/>
      </w:pPr>
      <w:r>
        <w:t xml:space="preserve">Looking ahead, we commit to elevating the Project Manager role from support function to strategic sales partner across all Spain Madrid initiatives. The results speak for themselves: 18.9% revenue growth, 94.6% project delivery excellence, and a market that consistently chooses us over competitors. This is the proven power of project management driving sales success in Spain Madrid—and it's just the beginning.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Project Manager Performance in Spain Madrid</dc:title>
  <dc:creator/>
  <dc:language>en</dc:language>
  <cp:keywords/>
  <dcterms:created xsi:type="dcterms:W3CDTF">2025-12-12T20:05:44Z</dcterms:created>
  <dcterms:modified xsi:type="dcterms:W3CDTF">2025-12-12T20:05:44Z</dcterms:modified>
</cp:coreProperties>
</file>

<file path=docProps/custom.xml><?xml version="1.0" encoding="utf-8"?>
<Properties xmlns="http://schemas.openxmlformats.org/officeDocument/2006/custom-properties" xmlns:vt="http://schemas.openxmlformats.org/officeDocument/2006/docPropsVTypes"/>
</file>