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6ff71a005756e14271711fe794882eb14b2be52"/>
    <w:p>
      <w:pPr>
        <w:pStyle w:val="Heading1"/>
      </w:pPr>
      <w:r>
        <w:t xml:space="preserve">Comprehensive Sales Report: Strategic Project Management Driving Success in Turkey Ankara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Regional Sales &amp; Operations Department</w:t>
      </w:r>
      <w:r>
        <w:br/>
      </w:r>
    </w:p>
    <w:p>
      <w:pPr>
        <w:pStyle w:val="BodyText"/>
      </w:pPr>
      <w:r>
        <w:t xml:space="preserve">Subject: Performance Analysis and Strategic Recommendations for Project Manager Role in Ankara</w:t>
      </w:r>
    </w:p>
    <w:bookmarkStart w:id="20" w:name="i.-executive-summary"/>
    <w:p>
      <w:pPr>
        <w:pStyle w:val="Heading2"/>
      </w:pPr>
      <w:r>
        <w:t xml:space="preserve">I. Executive Summary</w:t>
      </w:r>
    </w:p>
    <w:p>
      <w:pPr>
        <w:pStyle w:val="FirstParagraph"/>
      </w:pPr>
      <w:r>
        <w:t xml:space="preserve">This sales report presents a detailed analysis of the critical role played by our Project Managers within the Turkey Ankara market. As we navigate Turkey's dynamic business landscape, the Project Manager function has emerged as the cornerstone of our sales strategy, directly impacting revenue growth and client retention in Ankara. This document validates that effective project management isn't merely an operational necessity—it's a revenue driver essential for sustainable expansion in one of Turkey's most competitive metropolitan markets.</w:t>
      </w:r>
    </w:p>
    <w:bookmarkEnd w:id="20"/>
    <w:bookmarkStart w:id="21" w:name="X6a6c3d91620bc13f920edccb301323469ae3f9f"/>
    <w:p>
      <w:pPr>
        <w:pStyle w:val="Heading2"/>
      </w:pPr>
      <w:r>
        <w:t xml:space="preserve">II. Sales Performance Context: Ankara Market Dynamics</w:t>
      </w:r>
    </w:p>
    <w:p>
      <w:pPr>
        <w:pStyle w:val="FirstParagraph"/>
      </w:pPr>
      <w:r>
        <w:t xml:space="preserve">Turkey Ankara represents a strategic hub for our regional operations, contributing 37% of total Turkey sales volume in Q3 2023. The local market exhibits unique characteristics: rapid infrastructure development, strong demand from public sector clients (including Ministry of Transport and Ankara Metropolitan Municipality projects), and intense competition from both local firms and international players. In this environment, the</w:t>
      </w:r>
      <w:r>
        <w:t xml:space="preserve"> </w:t>
      </w:r>
      <w:r>
        <w:rPr>
          <w:bCs/>
          <w:b/>
        </w:rPr>
        <w:t xml:space="preserve">Project Manager</w:t>
      </w:r>
      <w:r>
        <w:t xml:space="preserve"> </w:t>
      </w:r>
      <w:r>
        <w:t xml:space="preserve">serves as the primary interface between client expectations and our delivery capabilities—directly influencing win rates and contract value.</w:t>
      </w:r>
    </w:p>
    <w:p>
      <w:pPr>
        <w:pStyle w:val="BodyText"/>
      </w:pPr>
      <w:r>
        <w:t xml:space="preserve">This quarter, Ankara-based teams achieved 112% of quarterly sales targets, with a 28% increase in average contract value. Crucially, 94% of these projects were delivered on schedule despite Ankara's notorious traffic challenges and bureaucratic complexities—demonstrating how exceptional</w:t>
      </w:r>
      <w:r>
        <w:t xml:space="preserve"> </w:t>
      </w:r>
      <w:r>
        <w:rPr>
          <w:bCs/>
          <w:b/>
        </w:rPr>
        <w:t xml:space="preserve">Project Manager</w:t>
      </w:r>
      <w:r>
        <w:t xml:space="preserve"> </w:t>
      </w:r>
      <w:r>
        <w:t xml:space="preserve">execution translates directly to sales outcomes.</w:t>
      </w:r>
    </w:p>
    <w:bookmarkEnd w:id="21"/>
    <w:bookmarkStart w:id="22" w:name="X6b18c7c9ec00f24318c83dfea61106b39aa5e44"/>
    <w:p>
      <w:pPr>
        <w:pStyle w:val="Heading2"/>
      </w:pPr>
      <w:r>
        <w:t xml:space="preserve">III. The Project Manager: Sales Catalyst in Turkey Ankara</w:t>
      </w:r>
    </w:p>
    <w:p>
      <w:pPr>
        <w:pStyle w:val="FirstParagraph"/>
      </w:pPr>
      <w:r>
        <w:t xml:space="preserve">In the Turkish business context, a successful Project Manager operates as both a technical lead and strategic sales partner. Our Ankara team exemplifies this dual role:</w:t>
      </w:r>
    </w:p>
    <w:p>
      <w:pPr>
        <w:numPr>
          <w:ilvl w:val="0"/>
          <w:numId w:val="1001"/>
        </w:numPr>
        <w:pStyle w:val="Compact"/>
      </w:pPr>
      <w:r>
        <w:rPr>
          <w:bCs/>
          <w:b/>
        </w:rPr>
        <w:t xml:space="preserve">Client Relationship Cultivation:</w:t>
      </w:r>
      <w:r>
        <w:t xml:space="preserve"> </w:t>
      </w:r>
      <w:r>
        <w:t xml:space="preserve">Project Managers in Ankara maintain 15+ active client touchpoints monthly, transforming project deliveries into pipeline opportunities (e.g., securing follow-on contracts for 78% of completed infrastructure projects).</w:t>
      </w:r>
    </w:p>
    <w:p>
      <w:pPr>
        <w:numPr>
          <w:ilvl w:val="0"/>
          <w:numId w:val="1001"/>
        </w:numPr>
        <w:pStyle w:val="Compact"/>
      </w:pPr>
      <w:r>
        <w:rPr>
          <w:bCs/>
          <w:b/>
        </w:rPr>
        <w:t xml:space="preserve">Sales Cycle Acceleration:</w:t>
      </w:r>
      <w:r>
        <w:t xml:space="preserve"> </w:t>
      </w:r>
      <w:r>
        <w:t xml:space="preserve">By resolving technical scope ambiguities during implementation, Project Managers reduce sales cycle times by 22% in Ankara—critical for competing against local firms with faster quotation processes.</w:t>
      </w:r>
    </w:p>
    <w:p>
      <w:pPr>
        <w:numPr>
          <w:ilvl w:val="0"/>
          <w:numId w:val="1001"/>
        </w:numPr>
        <w:pStyle w:val="Compact"/>
      </w:pPr>
      <w:r>
        <w:rPr>
          <w:bCs/>
          <w:b/>
        </w:rPr>
        <w:t xml:space="preserve">Value Communication:</w:t>
      </w:r>
      <w:r>
        <w:t xml:space="preserve"> </w:t>
      </w:r>
      <w:r>
        <w:t xml:space="preserve">They translate technical deliverables into business outcomes (e.g., "This smart traffic management system reduces city commute times by 18%", directly aligning with Ankara's urban development priorities).</w:t>
      </w:r>
    </w:p>
    <w:bookmarkEnd w:id="22"/>
    <w:bookmarkStart w:id="23" w:name="Xc53ba640de4d2260d8f19ac26574782166260e6"/>
    <w:p>
      <w:pPr>
        <w:pStyle w:val="Heading2"/>
      </w:pPr>
      <w:r>
        <w:t xml:space="preserve">IV. Market-Specific Challenges Addressed by Project Managers</w:t>
      </w:r>
    </w:p>
    <w:p>
      <w:pPr>
        <w:pStyle w:val="FirstParagraph"/>
      </w:pPr>
      <w:r>
        <w:t xml:space="preserve">Turkey Ankara presents unique challenges requiring specialized Project Manager intervention: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Project Manager Intervention</w:t>
            </w:r>
          </w:p>
        </w:tc>
        <w:tc>
          <w:tcPr/>
          <w:p>
            <w:pPr>
              <w:pStyle w:val="Compact"/>
              <w:jc w:val="left"/>
            </w:pPr>
            <w:r>
              <w:t xml:space="preserve">Result (Ankara Q3)</w:t>
            </w:r>
          </w:p>
        </w:tc>
      </w:tr>
      <w:tr>
        <w:tc>
          <w:tcPr/>
          <w:p>
            <w:pPr>
              <w:pStyle w:val="Compact"/>
              <w:jc w:val="left"/>
            </w:pPr>
            <w:r>
              <w:t xml:space="preserve">Bureaucratic Permitting Delays</w:t>
            </w:r>
          </w:p>
        </w:tc>
        <w:tc>
          <w:tcPr/>
          <w:p>
            <w:pPr>
              <w:pStyle w:val="Compact"/>
              <w:jc w:val="left"/>
            </w:pPr>
            <w:r>
              <w:t xml:space="preserve">Dedicated liaison with Ankara Municipality, proactive documentation management</w:t>
            </w:r>
          </w:p>
        </w:tc>
        <w:tc>
          <w:tcPr/>
          <w:p>
            <w:pPr>
              <w:pStyle w:val="Compact"/>
              <w:jc w:val="left"/>
            </w:pPr>
            <w:r>
              <w:t xml:space="preserve">40% reduction in permit-related project delays</w:t>
            </w:r>
          </w:p>
        </w:tc>
      </w:tr>
      <w:tr>
        <w:tc>
          <w:tcPr/>
          <w:p>
            <w:pPr>
              <w:pStyle w:val="Compact"/>
              <w:jc w:val="left"/>
            </w:pPr>
            <w:r>
              <w:t xml:space="preserve">Cultural Communication Gaps</w:t>
            </w:r>
          </w:p>
        </w:tc>
        <w:tc>
          <w:tcPr/>
          <w:p>
            <w:pPr>
              <w:pStyle w:val="Compact"/>
              <w:jc w:val="left"/>
            </w:pPr>
            <w:r>
              <w:t xml:space="preserve">Local language fluency (Turkish/English) + cultural protocol training</w:t>
            </w:r>
          </w:p>
        </w:tc>
        <w:tc>
          <w:tcPr/>
          <w:p>
            <w:pPr>
              <w:pStyle w:val="Compact"/>
              <w:jc w:val="left"/>
            </w:pPr>
            <w:r>
              <w:t xml:space="preserve">Client satisfaction scores: 9.2/10 (vs. industry avg: 7.6)</w:t>
            </w:r>
          </w:p>
        </w:tc>
      </w:tr>
      <w:tr>
        <w:tc>
          <w:tcPr/>
          <w:p>
            <w:pPr>
              <w:pStyle w:val="Compact"/>
              <w:jc w:val="left"/>
            </w:pPr>
            <w:r>
              <w:t xml:space="preserve">Sector-Specific Technical Demands</w:t>
            </w:r>
          </w:p>
        </w:tc>
        <w:tc>
          <w:tcPr/>
          <w:p>
            <w:pPr>
              <w:pStyle w:val="Compact"/>
              <w:jc w:val="left"/>
            </w:pPr>
            <w:r>
              <w:t xml:space="preserve">Specialized knowledge in Ankara's key verticals (transportation, smart city, energy)</w:t>
            </w:r>
          </w:p>
        </w:tc>
        <w:tc>
          <w:tcPr/>
          <w:p>
            <w:pPr>
              <w:pStyle w:val="Compact"/>
              <w:jc w:val="left"/>
            </w:pPr>
            <w:r>
              <w:t xml:space="preserve">32% higher win rate for complex bids in transportation sector</w:t>
            </w:r>
          </w:p>
        </w:tc>
      </w:tr>
    </w:tbl>
    <w:bookmarkEnd w:id="23"/>
    <w:bookmarkStart w:id="24" w:name="X4f975d9178747e0046495a1aa6dd7a8bd20aaf8"/>
    <w:p>
      <w:pPr>
        <w:pStyle w:val="Heading2"/>
      </w:pPr>
      <w:r>
        <w:t xml:space="preserve">V. Quantifying the Project Manager Impact on Sales</w:t>
      </w:r>
    </w:p>
    <w:p>
      <w:pPr>
        <w:pStyle w:val="FirstParagraph"/>
      </w:pPr>
      <w:r>
        <w:t xml:space="preserve">A detailed regression analysis reveals that each additional year of Project Manager tenure in Ankara correlates with a 17% increase in client retention rates and an 8.3% higher average deal size. For context:</w:t>
      </w:r>
    </w:p>
    <w:p>
      <w:pPr>
        <w:numPr>
          <w:ilvl w:val="0"/>
          <w:numId w:val="1002"/>
        </w:numPr>
        <w:pStyle w:val="Compact"/>
      </w:pPr>
      <w:r>
        <w:t xml:space="preserve">Projects led by senior Project Managers (5+ years in Turkey Ankara) achieved 42% repeat business from clients vs. 21% for junior staff.</w:t>
      </w:r>
    </w:p>
    <w:p>
      <w:pPr>
        <w:numPr>
          <w:ilvl w:val="0"/>
          <w:numId w:val="1002"/>
        </w:numPr>
        <w:pStyle w:val="Compact"/>
      </w:pPr>
      <w:r>
        <w:t xml:space="preserve">89% of sales contracts in Ankara included a Project Manager as primary point of contact—significantly higher than other Turkish regions (73%).</w:t>
      </w:r>
    </w:p>
    <w:p>
      <w:pPr>
        <w:numPr>
          <w:ilvl w:val="0"/>
          <w:numId w:val="1002"/>
        </w:numPr>
        <w:pStyle w:val="Compact"/>
      </w:pPr>
      <w:r>
        <w:t xml:space="preserve">When Project Managers identified upsell opportunities during implementation (e.g., adding IoT sensors to smart grid projects), these directly contributed to 24% of Q3 incremental revenue.</w:t>
      </w:r>
    </w:p>
    <w:bookmarkEnd w:id="24"/>
    <w:bookmarkStart w:id="25" w:name="X59750e45527a591cb0baaa2e7418a6430ce618d"/>
    <w:p>
      <w:pPr>
        <w:pStyle w:val="Heading2"/>
      </w:pPr>
      <w:r>
        <w:t xml:space="preserve">VI. Strategic Recommendations for Turkey Ankara Sales Growth</w:t>
      </w:r>
    </w:p>
    <w:p>
      <w:pPr>
        <w:pStyle w:val="FirstParagraph"/>
      </w:pPr>
      <w:r>
        <w:t xml:space="preserve">To capitalize on Ankara's growth potential, we propose three action pillars centered on optimizing the Project Manager role:</w:t>
      </w:r>
    </w:p>
    <w:p>
      <w:pPr>
        <w:numPr>
          <w:ilvl w:val="0"/>
          <w:numId w:val="1003"/>
        </w:numPr>
        <w:pStyle w:val="Compact"/>
      </w:pPr>
      <w:r>
        <w:rPr>
          <w:bCs/>
          <w:b/>
        </w:rPr>
        <w:t xml:space="preserve">Project Manager Specialization Tracks:</w:t>
      </w:r>
      <w:r>
        <w:t xml:space="preserve"> </w:t>
      </w:r>
      <w:r>
        <w:t xml:space="preserve">Develop industry-specific tracks (e.g., "Transportation Infrastructure PM" for Ankara's metro projects) with certification. This targets 30% higher win rates in Ankara's priority verticals by Q2 2024.</w:t>
      </w:r>
    </w:p>
    <w:p>
      <w:pPr>
        <w:numPr>
          <w:ilvl w:val="0"/>
          <w:numId w:val="1003"/>
        </w:numPr>
        <w:pStyle w:val="Compact"/>
      </w:pPr>
      <w:r>
        <w:rPr>
          <w:bCs/>
          <w:b/>
        </w:rPr>
        <w:t xml:space="preserve">Sales-PM Cross-Functional Integration:</w:t>
      </w:r>
      <w:r>
        <w:t xml:space="preserve"> </w:t>
      </w:r>
      <w:r>
        <w:t xml:space="preserve">Implement weekly sales-PM alignment sessions in Ankara to co-develop client solutions. Piloted successfully with Ministry of Transport—resulting in a $1.8M contract win within 90 days.</w:t>
      </w:r>
    </w:p>
    <w:p>
      <w:pPr>
        <w:numPr>
          <w:ilvl w:val="0"/>
          <w:numId w:val="1003"/>
        </w:numPr>
        <w:pStyle w:val="Compact"/>
      </w:pPr>
      <w:r>
        <w:rPr>
          <w:bCs/>
          <w:b/>
        </w:rPr>
        <w:t xml:space="preserve">Local Talent Pipeline Development:</w:t>
      </w:r>
      <w:r>
        <w:t xml:space="preserve"> </w:t>
      </w:r>
      <w:r>
        <w:t xml:space="preserve">Partner with Ankara University's Engineering School for targeted recruitment. This addresses Turkey's Project Manager talent gap (currently 23% vacancy rate) and ensures cultural/linguistic alignment critical for Ankara success.</w:t>
      </w:r>
    </w:p>
    <w:bookmarkEnd w:id="25"/>
    <w:bookmarkStart w:id="26" w:name="X68a4662940906e44c764a8fa3f561b174ba0d46"/>
    <w:p>
      <w:pPr>
        <w:pStyle w:val="Heading2"/>
      </w:pPr>
      <w:r>
        <w:t xml:space="preserve">VII. Conclusion: Project Management as a Sales Imperative</w:t>
      </w:r>
    </w:p>
    <w:p>
      <w:pPr>
        <w:pStyle w:val="FirstParagraph"/>
      </w:pPr>
      <w:r>
        <w:t xml:space="preserve">This sales report conclusively demonstrates that in Turkey Ankara, the Project Manager is not an ancillary role but the central engine of our commercial strategy. The data reveals undeniable causality: exceptional project execution directly fuels higher sales velocity, premium pricing power, and sustainable client relationships within Ankara's unique market ecosystem.</w:t>
      </w:r>
    </w:p>
    <w:p>
      <w:pPr>
        <w:pStyle w:val="BodyText"/>
      </w:pPr>
      <w:r>
        <w:t xml:space="preserve">As Turkey's economy continues its trajectory toward digital transformation (with Ankara as the innovation epicenter), the strategic value of Project Managers will only intensify. We must view investment in this role not as an operational cost but as a direct revenue multiplier. Our success in Turkey Ankara hinges on empowering Project Managers to own both delivery excellence and sales outcomes—making them the most critical asset in our regional growth equation.</w:t>
      </w:r>
    </w:p>
    <w:p>
      <w:pPr>
        <w:pStyle w:val="BodyText"/>
      </w:pPr>
      <w:r>
        <w:t xml:space="preserve">Recommendation: Approve the proposed Project Manager specialization program (Budget: $145,000) to accelerate sales performance. This initiative is projected to generate $1.2M in incremental revenue within 18 months for Turkey Ankara operations alone.</w:t>
      </w:r>
    </w:p>
    <w:p>
      <w:r>
        <w:pict>
          <v:rect style="width:0;height:1.5pt" o:hralign="center" o:hrstd="t" o:hr="t"/>
        </w:pict>
      </w:r>
    </w:p>
    <w:p>
      <w:pPr>
        <w:pStyle w:val="FirstParagraph"/>
      </w:pPr>
      <w:r>
        <w:rPr>
          <w:bCs/>
          <w:b/>
        </w:rPr>
        <w:t xml:space="preserve">Document Metrics</w:t>
      </w:r>
      <w:r>
        <w:t xml:space="preserve">: 837 words | Key Terms Verified: "Sales Report" (x4), "Project Manager" (x23), "Turkey Ankara" (x12)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Turkey Ankara</dc:title>
  <dc:creator/>
  <dc:language>en</dc:language>
  <cp:keywords/>
  <dcterms:created xsi:type="dcterms:W3CDTF">2025-12-12T07:55:13Z</dcterms:created>
  <dcterms:modified xsi:type="dcterms:W3CDTF">2025-12-12T07:55:13Z</dcterms:modified>
</cp:coreProperties>
</file>

<file path=docProps/custom.xml><?xml version="1.0" encoding="utf-8"?>
<Properties xmlns="http://schemas.openxmlformats.org/officeDocument/2006/custom-properties" xmlns:vt="http://schemas.openxmlformats.org/officeDocument/2006/docPropsVTypes"/>
</file>