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6" w:name="X4080e2a30b82252e0f31ecee93dbf29fec04084"/>
    <w:p>
      <w:pPr>
        <w:pStyle w:val="Heading1"/>
      </w:pPr>
      <w:r>
        <w:t xml:space="preserve">Q3 2023 Sales Performance Report: Project Manager Contribution to Birmingham Market Growth</w:t>
      </w:r>
    </w:p>
    <w:p>
      <w:pPr>
        <w:pStyle w:val="FirstParagraph"/>
      </w:pPr>
      <w:r>
        <w:t xml:space="preserve">This comprehensive</w:t>
      </w:r>
      <w:r>
        <w:t xml:space="preserve"> </w:t>
      </w:r>
      <w:r>
        <w:rPr>
          <w:bCs/>
          <w:b/>
        </w:rPr>
        <w:t xml:space="preserve">Sales Report</w:t>
      </w:r>
      <w:r>
        <w:t xml:space="preserve"> </w:t>
      </w:r>
      <w:r>
        <w:t xml:space="preserve">details the strategic impact of our dedicated Project Manager within the United Kingdom Birmingham market. Covering the period from July to September 2023, this document quantifies how our Project Management expertise directly accelerated revenue growth, enhanced client retention, and positioned us as a market leader in West Midlands commercial services. With Birmingham serving as a critical hub for UK business expansion, this report underscores the indispensable value of the</w:t>
      </w:r>
      <w:r>
        <w:t xml:space="preserve"> </w:t>
      </w:r>
      <w:r>
        <w:rPr>
          <w:bCs/>
          <w:b/>
        </w:rPr>
        <w:t xml:space="preserve">Project Manager</w:t>
      </w:r>
      <w:r>
        <w:t xml:space="preserve"> </w:t>
      </w:r>
      <w:r>
        <w:t xml:space="preserve">role in driving localized sales success across</w:t>
      </w:r>
      <w:r>
        <w:t xml:space="preserve"> </w:t>
      </w:r>
      <w:r>
        <w:rPr>
          <w:bCs/>
          <w:b/>
        </w:rPr>
        <w:t xml:space="preserve">United Kingdom Birmingham</w:t>
      </w:r>
      <w:r>
        <w:t xml:space="preserve">.</w:t>
      </w:r>
    </w:p>
    <w:bookmarkStart w:id="20" w:name="X7dc471ef7dd22a7e2ff1dd8ff934132e2069f8f"/>
    <w:p>
      <w:pPr>
        <w:pStyle w:val="Heading2"/>
      </w:pPr>
      <w:r>
        <w:t xml:space="preserve">Executive Summary: Project Management Driving Birmingham Sales Results</w:t>
      </w:r>
    </w:p>
    <w:p>
      <w:pPr>
        <w:pStyle w:val="FirstParagraph"/>
      </w:pPr>
      <w:r>
        <w:t xml:space="preserve">The Q3 2023 period marked a significant milestone for our business in</w:t>
      </w:r>
      <w:r>
        <w:t xml:space="preserve"> </w:t>
      </w:r>
      <w:r>
        <w:rPr>
          <w:bCs/>
          <w:b/>
        </w:rPr>
        <w:t xml:space="preserve">United Kingdom Birmingham</w:t>
      </w:r>
      <w:r>
        <w:t xml:space="preserve">, with sales revenue increasing by 18.7% quarter-on-quarter. Central to this success was the strategic intervention of our Senior Project Manager, Sarah Jennings, who oversaw all client delivery operations across Birmingham's commercial sector. The</w:t>
      </w:r>
      <w:r>
        <w:t xml:space="preserve"> </w:t>
      </w:r>
      <w:r>
        <w:rPr>
          <w:bCs/>
          <w:b/>
        </w:rPr>
        <w:t xml:space="preserve">Project Manager</w:t>
      </w:r>
      <w:r>
        <w:t xml:space="preserve"> </w:t>
      </w:r>
      <w:r>
        <w:t xml:space="preserve">executed a dual-focus strategy: optimizing existing client relationships while securing three new enterprise contracts worth £1.2M in the Birmingham region alone. Critically, this growth occurred during a period of heightened market volatility in the West Midlands construction and digital transformation sectors, demonstrating exceptional risk management capabilities by our Project Management team.</w:t>
      </w:r>
    </w:p>
    <w:p>
      <w:pPr>
        <w:pStyle w:val="BodyText"/>
      </w:pPr>
      <w:r>
        <w:rPr>
          <w:bCs/>
          <w:b/>
        </w:rPr>
        <w:t xml:space="preserve">Key Metric:</w:t>
      </w:r>
      <w:r>
        <w:t xml:space="preserve"> </w:t>
      </w:r>
      <w:r>
        <w:t xml:space="preserve">Birmingham market sales growth (18.7%) exceeded national average (5.2%) by 340%, directly attributable to targeted Project Manager-led client engagement strategies and bespoke service delivery models developed specifically for the Birmingham business landscape.</w:t>
      </w:r>
    </w:p>
    <w:bookmarkEnd w:id="20"/>
    <w:bookmarkStart w:id="21" w:name="Xe5e73570fc3f6f2e2df591a8a2adc347c9df600"/>
    <w:p>
      <w:pPr>
        <w:pStyle w:val="Heading2"/>
      </w:pPr>
      <w:r>
        <w:t xml:space="preserve">Strategic Sales Initiatives Executed by the Project Manager in Birmingham</w:t>
      </w:r>
    </w:p>
    <w:p>
      <w:pPr>
        <w:pStyle w:val="FirstParagraph"/>
      </w:pPr>
      <w:r>
        <w:t xml:space="preserve">Our</w:t>
      </w:r>
      <w:r>
        <w:t xml:space="preserve"> </w:t>
      </w:r>
      <w:r>
        <w:rPr>
          <w:bCs/>
          <w:b/>
        </w:rPr>
        <w:t xml:space="preserve">Project Manager</w:t>
      </w:r>
      <w:r>
        <w:t xml:space="preserve"> </w:t>
      </w:r>
      <w:r>
        <w:t xml:space="preserve">implemented three pivotal sales acceleration initiatives within the</w:t>
      </w:r>
      <w:r>
        <w:t xml:space="preserve"> </w:t>
      </w:r>
      <w:r>
        <w:rPr>
          <w:bCs/>
          <w:b/>
        </w:rPr>
        <w:t xml:space="preserve">United Kingdom Birmingham</w:t>
      </w:r>
      <w:r>
        <w:t xml:space="preserve"> </w:t>
      </w:r>
      <w:r>
        <w:t xml:space="preserve">market:</w:t>
      </w:r>
    </w:p>
    <w:p>
      <w:pPr>
        <w:numPr>
          <w:ilvl w:val="0"/>
          <w:numId w:val="1001"/>
        </w:numPr>
        <w:pStyle w:val="Compact"/>
      </w:pPr>
      <w:r>
        <w:rPr>
          <w:bCs/>
          <w:b/>
        </w:rPr>
        <w:t xml:space="preserve">Birmingham Industry-Specific Solution Pivots:</w:t>
      </w:r>
      <w:r>
        <w:t xml:space="preserve"> </w:t>
      </w:r>
      <w:r>
        <w:t xml:space="preserve">Recognizing that traditional sales approaches failed to resonate with Birmingham's manufacturing and logistics clusters, the Project Manager redesigned service packages. By collaborating with local Chamber of Commerce networks, they developed a "Birmingham Supply Chain Resilience Package," which generated £450K in new sales from 12 Midlands-based manufacturers.</w:t>
      </w:r>
    </w:p>
    <w:p>
      <w:pPr>
        <w:numPr>
          <w:ilvl w:val="0"/>
          <w:numId w:val="1001"/>
        </w:numPr>
        <w:pStyle w:val="Compact"/>
      </w:pPr>
      <w:r>
        <w:rPr>
          <w:bCs/>
          <w:b/>
        </w:rPr>
        <w:t xml:space="preserve">Client Retention Through Proactive Delivery Management:</w:t>
      </w:r>
      <w:r>
        <w:t xml:space="preserve"> </w:t>
      </w:r>
      <w:r>
        <w:t xml:space="preserve">The Project Manager implemented a bi-weekly client health-check system for Birmingham accounts, reducing churn by 32% compared to Q2. This was particularly critical for our top-5 Birmingham clients (accounting for 68% of local revenue), where they identified and resolved delivery bottlenecks before they impacted satisfaction scores.</w:t>
      </w:r>
    </w:p>
    <w:p>
      <w:pPr>
        <w:numPr>
          <w:ilvl w:val="0"/>
          <w:numId w:val="1001"/>
        </w:numPr>
        <w:pStyle w:val="Compact"/>
      </w:pPr>
      <w:r>
        <w:rPr>
          <w:bCs/>
          <w:b/>
        </w:rPr>
        <w:t xml:space="preserve">Local Talent Integration Strategy:</w:t>
      </w:r>
      <w:r>
        <w:t xml:space="preserve"> </w:t>
      </w:r>
      <w:r>
        <w:t xml:space="preserve">To deepen market understanding, the Project Manager recruited two Birmingham-based senior account managers with direct experience in West Midlands procurement processes. This localized team accelerated sales cycles by 27% through culturally attuned client engagement, directly contributing to our Q3 Birmingham win rate of 64% (vs. industry average of 48%).</w:t>
      </w:r>
    </w:p>
    <w:bookmarkEnd w:id="21"/>
    <w:bookmarkStart w:id="22" w:name="Xaeceaa378b3658bade861ed6df0aad11182c9d1"/>
    <w:p>
      <w:pPr>
        <w:pStyle w:val="Heading2"/>
      </w:pPr>
      <w:r>
        <w:t xml:space="preserve">Market Analysis: Why Birmingham Demands Specialized Project Management</w:t>
      </w:r>
    </w:p>
    <w:p>
      <w:pPr>
        <w:pStyle w:val="FirstParagraph"/>
      </w:pPr>
      <w:r>
        <w:t xml:space="preserve">The</w:t>
      </w:r>
      <w:r>
        <w:t xml:space="preserve"> </w:t>
      </w:r>
      <w:r>
        <w:rPr>
          <w:bCs/>
          <w:b/>
        </w:rPr>
        <w:t xml:space="preserve">United Kingdom Birmingham</w:t>
      </w:r>
      <w:r>
        <w:t xml:space="preserve"> </w:t>
      </w:r>
      <w:r>
        <w:t xml:space="preserve">market presents unique challenges that necessitate specialized Project Management for sales success:</w:t>
      </w:r>
    </w:p>
    <w:p>
      <w:pPr>
        <w:pStyle w:val="BodyText"/>
      </w:pPr>
      <w:r>
        <w:t xml:space="preserve">Birmingham's business ecosystem operates with distinct rhythms – from the weekly trade exhibitions at NEC to quarterly council procurement cycles. Our Project Manager demonstrated exceptional market intelligence by aligning sales activity with these local cadences. For instance, during the Birmingham International Food Festival in August, they secured a major catering client through on-site demonstrations coordinated by their project team, converting 7 leads into contracts within 48 hours. This localized agility – impossible without an embedded</w:t>
      </w:r>
      <w:r>
        <w:t xml:space="preserve"> </w:t>
      </w:r>
      <w:r>
        <w:rPr>
          <w:bCs/>
          <w:b/>
        </w:rPr>
        <w:t xml:space="preserve">Project Manager</w:t>
      </w:r>
      <w:r>
        <w:t xml:space="preserve"> </w:t>
      </w:r>
      <w:r>
        <w:t xml:space="preserve">– directly contributed to our £220K incremental revenue from event-driven opportunities.</w:t>
      </w:r>
    </w:p>
    <w:p>
      <w:pPr>
        <w:pStyle w:val="BodyText"/>
      </w:pPr>
      <w:r>
        <w:t xml:space="preserve">Furthermore, the Project Manager's analysis revealed that Birmingham businesses prioritize "speed-to-value" over cost sensitivity in procurement decisions. They translated this insight into a sales pitch framework emphasizing 90-day implementation timelines, which became a key differentiator against London-based competitors with slower delivery models. This approach directly influenced the closing of two major contracts: £380K for a retail client needing rapid supply chain software integration and £420K for an automotive firm requiring emergency logistics optimization.</w:t>
      </w:r>
    </w:p>
    <w:bookmarkEnd w:id="22"/>
    <w:bookmarkStart w:id="23" w:name="challenges-overcome-lessons-learned"/>
    <w:p>
      <w:pPr>
        <w:pStyle w:val="Heading2"/>
      </w:pPr>
      <w:r>
        <w:t xml:space="preserve">Challenges Overcome &amp; Lessons Learned</w:t>
      </w:r>
    </w:p>
    <w:p>
      <w:pPr>
        <w:pStyle w:val="FirstParagraph"/>
      </w:pPr>
      <w:r>
        <w:t xml:space="preserve">The Birmingham market presented unique obstacles where the Project Manager's intervention proved critical:</w:t>
      </w:r>
    </w:p>
    <w:p>
      <w:pPr>
        <w:numPr>
          <w:ilvl w:val="0"/>
          <w:numId w:val="1002"/>
        </w:numPr>
        <w:pStyle w:val="Compact"/>
      </w:pPr>
      <w:r>
        <w:rPr>
          <w:bCs/>
          <w:b/>
        </w:rPr>
        <w:t xml:space="preserve">Supply Chain Disruptions:</w:t>
      </w:r>
      <w:r>
        <w:t xml:space="preserve"> </w:t>
      </w:r>
      <w:r>
        <w:t xml:space="preserve">During Q3, Birmingham's port congestion threatened project timelines. The Project Manager negotiated alternative logistics routes with local freight partners, preventing £150K in potential revenue loss and maintaining 100% on-time delivery for Birmingham accounts.</w:t>
      </w:r>
    </w:p>
    <w:p>
      <w:pPr>
        <w:numPr>
          <w:ilvl w:val="0"/>
          <w:numId w:val="1002"/>
        </w:numPr>
        <w:pStyle w:val="Compact"/>
      </w:pPr>
      <w:r>
        <w:rPr>
          <w:bCs/>
          <w:b/>
        </w:rPr>
        <w:t xml:space="preserve">Cultural Misalignment Risk:</w:t>
      </w:r>
      <w:r>
        <w:t xml:space="preserve"> </w:t>
      </w:r>
      <w:r>
        <w:t xml:space="preserve">A major city council contract was nearly lost due to misunderstandings about procurement protocols. The Project Manager hosted a workshop with Birmingham City Council's procurement team, aligning our processes with local requirements and salvaging a £280K opportunity.</w:t>
      </w:r>
    </w:p>
    <w:p>
      <w:pPr>
        <w:numPr>
          <w:ilvl w:val="0"/>
          <w:numId w:val="1002"/>
        </w:numPr>
        <w:pStyle w:val="Compact"/>
      </w:pPr>
      <w:r>
        <w:rPr>
          <w:bCs/>
          <w:b/>
        </w:rPr>
        <w:t xml:space="preserve">Talent Shortage Mitigation:</w:t>
      </w:r>
      <w:r>
        <w:t xml:space="preserve"> </w:t>
      </w:r>
      <w:r>
        <w:t xml:space="preserve">Recognizing the competitive talent market in Birmingham for project roles, the Project Manager developed a partnership with University of Birmingham's business school to create a dedicated apprenticeship program. This secured 5 new junior project staff within Q3, ensuring capacity for future growth.</w:t>
      </w:r>
    </w:p>
    <w:bookmarkEnd w:id="23"/>
    <w:bookmarkStart w:id="24" w:name="X87cc97b521493209540b90307925bca62a0bc48"/>
    <w:p>
      <w:pPr>
        <w:pStyle w:val="Heading2"/>
      </w:pPr>
      <w:r>
        <w:t xml:space="preserve">Future Sales Strategy: Scaling Project Management Excellence Across Birmingham</w:t>
      </w:r>
    </w:p>
    <w:p>
      <w:pPr>
        <w:pStyle w:val="FirstParagraph"/>
      </w:pPr>
      <w:r>
        <w:t xml:space="preserve">Based on our Q3 success, we are embedding the Project Manager's methodology across all Birmingham sales operations. The following initiatives will be implemented in Q4 2023:</w:t>
      </w:r>
    </w:p>
    <w:p>
      <w:pPr>
        <w:numPr>
          <w:ilvl w:val="0"/>
          <w:numId w:val="1003"/>
        </w:numPr>
        <w:pStyle w:val="Compact"/>
      </w:pPr>
      <w:r>
        <w:rPr>
          <w:bCs/>
          <w:b/>
        </w:rPr>
        <w:t xml:space="preserve">Birmingham Sales Playbook:</w:t>
      </w:r>
      <w:r>
        <w:t xml:space="preserve"> </w:t>
      </w:r>
      <w:r>
        <w:t xml:space="preserve">A documented framework for localizing sales approaches, developed by our Project Manager, will now be mandatory for all Birmingham account teams.</w:t>
      </w:r>
    </w:p>
    <w:p>
      <w:pPr>
        <w:numPr>
          <w:ilvl w:val="0"/>
          <w:numId w:val="1003"/>
        </w:numPr>
        <w:pStyle w:val="Compact"/>
      </w:pPr>
      <w:r>
        <w:rPr>
          <w:bCs/>
          <w:b/>
        </w:rPr>
        <w:t xml:space="preserve">Quarterly Market Pulse Reports:</w:t>
      </w:r>
      <w:r>
        <w:t xml:space="preserve"> </w:t>
      </w:r>
      <w:r>
        <w:t xml:space="preserve">The Project Manager will lead monthly analysis of Birmingham economic indicators (e.g., construction permits, business registrations) to forecast sales opportunities with 85%+ accuracy.</w:t>
      </w:r>
    </w:p>
    <w:bookmarkEnd w:id="24"/>
    <w:bookmarkStart w:id="25" w:name="X6194831d2144a58a96c046838cb5e1ab496f961"/>
    <w:p>
      <w:pPr>
        <w:pStyle w:val="Heading2"/>
      </w:pPr>
      <w:r>
        <w:t xml:space="preserve">Conclusion: The Project Manager as Sales Catalyst in United Kingdom Birmingham</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bCs/>
          <w:b/>
        </w:rPr>
        <w:t xml:space="preserve">Project Manager</w:t>
      </w:r>
      <w:r>
        <w:t xml:space="preserve"> </w:t>
      </w:r>
      <w:r>
        <w:t xml:space="preserve">role has evolved from an operational function to a strategic sales engine within the</w:t>
      </w:r>
      <w:r>
        <w:t xml:space="preserve"> </w:t>
      </w:r>
      <w:r>
        <w:rPr>
          <w:bCs/>
          <w:b/>
        </w:rPr>
        <w:t xml:space="preserve">United Kingdom Birmingham</w:t>
      </w:r>
      <w:r>
        <w:t xml:space="preserve"> </w:t>
      </w:r>
      <w:r>
        <w:t xml:space="preserve">market. By bridging the gap between client needs and solution delivery, our Project Manager drove measurable revenue growth (18.7%) while simultaneously improving client satisfaction scores by 23 points in Birmingham specifically.</w:t>
      </w:r>
    </w:p>
    <w:p>
      <w:pPr>
        <w:pStyle w:val="BodyText"/>
      </w:pPr>
      <w:r>
        <w:t xml:space="preserve">In an era where businesses increasingly demand localized expertise, our investment in a dedicated Project Manager for Birmingham has proven to be the single most effective sales strategy. The ability to translate market intelligence into actionable sales tactics – executed through the Project Manager's deep Birmingham network and contextual understanding – has created a sustainable competitive advantage. As we look toward Q4 2023, we are committed to expanding this model across all UK regional markets, with Birmingham serving as our flagship example of how strategic Project Management directly fuels sales success in complex local ecosystems.</w:t>
      </w:r>
    </w:p>
    <w:p>
      <w:pPr>
        <w:pStyle w:val="BodyText"/>
      </w:pPr>
      <w:r>
        <w:t xml:space="preserve">For the</w:t>
      </w:r>
      <w:r>
        <w:t xml:space="preserve"> </w:t>
      </w:r>
      <w:r>
        <w:rPr>
          <w:bCs/>
          <w:b/>
        </w:rPr>
        <w:t xml:space="preserve">United Kingdom Birmingham</w:t>
      </w:r>
      <w:r>
        <w:t xml:space="preserve"> </w:t>
      </w:r>
      <w:r>
        <w:t xml:space="preserve">market specifically, the data is clear: businesses that integrate dedicated Project Management into their sales operations achieve 2.1x higher revenue growth than competitors relying solely on traditional sales channels. This report not only documents our current success but establishes a replicable blueprint for Project Manager-driven growth across all UK commercial territories.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United Kingdom Birmingham</dc:title>
  <dc:creator/>
  <dc:language>en</dc:language>
  <cp:keywords/>
  <dcterms:created xsi:type="dcterms:W3CDTF">2026-07-24T03:36:48Z</dcterms:created>
  <dcterms:modified xsi:type="dcterms:W3CDTF">2026-07-24T03:36:48Z</dcterms:modified>
</cp:coreProperties>
</file>

<file path=docProps/custom.xml><?xml version="1.0" encoding="utf-8"?>
<Properties xmlns="http://schemas.openxmlformats.org/officeDocument/2006/custom-properties" xmlns:vt="http://schemas.openxmlformats.org/officeDocument/2006/docPropsVTypes"/>
</file>