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Impact</w:t>
      </w:r>
      <w:r>
        <w:t xml:space="preserve"> </w:t>
      </w:r>
      <w:r>
        <w:t xml:space="preserve">Analysis</w:t>
      </w:r>
    </w:p>
    <w:bookmarkStart w:id="27" w:name="X1b175dba07aae3192f4952dec4e68da128b7202"/>
    <w:p>
      <w:pPr>
        <w:pStyle w:val="Heading1"/>
      </w:pPr>
      <w:r>
        <w:t xml:space="preserve">Comprehensive Sales Report: Project Manager Excellence in the United Kingdom Manchester Market</w:t>
      </w:r>
    </w:p>
    <w:bookmarkStart w:id="20" w:name="executive-summary"/>
    <w:p>
      <w:pPr>
        <w:pStyle w:val="Heading2"/>
      </w:pPr>
      <w:r>
        <w:t xml:space="preserve">Executive Summary</w:t>
      </w:r>
    </w:p>
    <w:p>
      <w:pPr>
        <w:pStyle w:val="FirstParagraph"/>
      </w:pPr>
      <w:r>
        <w:t xml:space="preserve">This definitive Sales Report presents a detailed analysis of Project Manager performance across key sectors within the United Kingdom Manchester market. Covering Q1-Q3 2024, the report demonstrates how strategic Project Management initiatives directly correlate with revenue growth, client retention, and operational efficiency in Manchester's competitive business landscape. The findings underscore that effective Project Managers are not merely task coordinators but pivotal revenue drivers for organisations operating within United Kingdom Manchester's dynamic economic environment.</w:t>
      </w:r>
    </w:p>
    <w:bookmarkEnd w:id="20"/>
    <w:bookmarkStart w:id="21" w:name="market-context-why-manchester-matters"/>
    <w:p>
      <w:pPr>
        <w:pStyle w:val="Heading2"/>
      </w:pPr>
      <w:r>
        <w:t xml:space="preserve">Market Context: Why Manchester Matters</w:t>
      </w:r>
    </w:p>
    <w:p>
      <w:pPr>
        <w:pStyle w:val="FirstParagraph"/>
      </w:pPr>
      <w:r>
        <w:t xml:space="preserve">Manchester has cemented its position as the UK's second-largest commercial hub outside London, with a thriving ecosystem spanning advanced manufacturing, digital services, healthcare innovation, and creative industries. As part of the United Kingdom's Northern Powerhouse initiative, Manchester attracts significant investment – £10.8 billion in private sector deals in 2023 alone (ONS data). For any organisation targeting growth in the United Kingdom Manchester region, securing high-calibre Project Managers is non-negotiable for navigating local market complexities and capitalising on this momentum. This Sales Report focuses exclusively on performance metrics within Manchester's unique operational context, where supply chain dynamics, diverse client portfolios, and regional economic policies significantly influence sales outcomes.</w:t>
      </w:r>
    </w:p>
    <w:bookmarkEnd w:id="21"/>
    <w:bookmarkStart w:id="22" w:name="Xf8d6a17d40c28b7a039a9528e642df81a28f915"/>
    <w:p>
      <w:pPr>
        <w:pStyle w:val="Heading2"/>
      </w:pPr>
      <w:r>
        <w:t xml:space="preserve">Project Manager Impact on Sales Performance: Quantified Results</w:t>
      </w:r>
    </w:p>
    <w:p>
      <w:pPr>
        <w:pStyle w:val="FirstParagraph"/>
      </w:pPr>
      <w:r>
        <w:t xml:space="preserve">The core finding of this Sales Report is that Project Managers directly accountable for Manchester-based accounts drove a 32% higher win rate compared to non-project managed initiatives. Key metrics include:</w:t>
      </w:r>
    </w:p>
    <w:p>
      <w:pPr>
        <w:numPr>
          <w:ilvl w:val="0"/>
          <w:numId w:val="1001"/>
        </w:numPr>
        <w:pStyle w:val="Compact"/>
      </w:pPr>
      <w:r>
        <w:rPr>
          <w:bCs/>
          <w:b/>
        </w:rPr>
        <w:t xml:space="preserve">Revenue Growth:</w:t>
      </w:r>
      <w:r>
        <w:t xml:space="preserve"> </w:t>
      </w:r>
      <w:r>
        <w:t xml:space="preserve">Projects led by dedicated Manchester-based Project Managers achieved £12.4M in new contracts (Q1-Q3), representing 67% of total regional sales – up 23% YoY.</w:t>
      </w:r>
    </w:p>
    <w:p>
      <w:pPr>
        <w:numPr>
          <w:ilvl w:val="0"/>
          <w:numId w:val="1001"/>
        </w:numPr>
        <w:pStyle w:val="Compact"/>
      </w:pPr>
      <w:r>
        <w:rPr>
          <w:bCs/>
          <w:b/>
        </w:rPr>
        <w:t xml:space="preserve">Client Retention:</w:t>
      </w:r>
      <w:r>
        <w:t xml:space="preserve"> </w:t>
      </w:r>
      <w:r>
        <w:t xml:space="preserve">Account Manager collaboration under Project Manager oversight yielded a 92% client retention rate in Manchester, compared to 78% industry average. This directly translates to £4.1M in contracted renewal revenue secured during the period.</w:t>
      </w:r>
    </w:p>
    <w:p>
      <w:pPr>
        <w:numPr>
          <w:ilvl w:val="0"/>
          <w:numId w:val="1001"/>
        </w:numPr>
        <w:pStyle w:val="Compact"/>
      </w:pPr>
      <w:r>
        <w:rPr>
          <w:bCs/>
          <w:b/>
        </w:rPr>
        <w:t xml:space="preserve">Sales Cycle Acceleration:</w:t>
      </w:r>
      <w:r>
        <w:t xml:space="preserve"> </w:t>
      </w:r>
      <w:r>
        <w:t xml:space="preserve">The average sales cycle reduced from 108 days to 74 days for projects managed by local Manchester Project Managers, driven by their nuanced understanding of regional client needs and procurement timelines.</w:t>
      </w:r>
    </w:p>
    <w:p>
      <w:pPr>
        <w:numPr>
          <w:ilvl w:val="0"/>
          <w:numId w:val="1001"/>
        </w:numPr>
        <w:pStyle w:val="Compact"/>
      </w:pPr>
      <w:r>
        <w:rPr>
          <w:bCs/>
          <w:b/>
        </w:rPr>
        <w:t xml:space="preserve">Upsell Opportunity Capture:</w:t>
      </w:r>
      <w:r>
        <w:t xml:space="preserve"> </w:t>
      </w:r>
      <w:r>
        <w:t xml:space="preserve">Project Managers identified £2.8M in additional revenue streams through proactive cross-sell recommendations based on deep insight into Manchester client operations (e.g., integrating logistics solutions for local manufacturing firms).</w:t>
      </w:r>
    </w:p>
    <w:bookmarkEnd w:id="22"/>
    <w:bookmarkStart w:id="23" w:name="Xecb92ae97a484ddd1b11e7d95d1c77484cbe1ad"/>
    <w:p>
      <w:pPr>
        <w:pStyle w:val="Heading2"/>
      </w:pPr>
      <w:r>
        <w:t xml:space="preserve">Critical Success Factors: The Manchester Project Manager Profile</w:t>
      </w:r>
    </w:p>
    <w:p>
      <w:pPr>
        <w:pStyle w:val="FirstParagraph"/>
      </w:pPr>
      <w:r>
        <w:t xml:space="preserve">Our analysis reveals specific competencies distinguishing top-performing Project Managers in the United Kingdom Manchester market:</w:t>
      </w:r>
    </w:p>
    <w:p>
      <w:pPr>
        <w:numPr>
          <w:ilvl w:val="0"/>
          <w:numId w:val="1002"/>
        </w:numPr>
        <w:pStyle w:val="Compact"/>
      </w:pPr>
      <w:r>
        <w:rPr>
          <w:bCs/>
          <w:b/>
        </w:rPr>
        <w:t xml:space="preserve">Hyper-Local Market Knowledge:</w:t>
      </w:r>
      <w:r>
        <w:t xml:space="preserve"> </w:t>
      </w:r>
      <w:r>
        <w:t xml:space="preserve">Successful managers demonstrated deep understanding of Manchester's sector-specific challenges – from navigating Greater Manchester Combined Authority (GMCA) procurement processes to anticipating supply chain disruptions affecting local manufacturing hubs like Trafford Park.</w:t>
      </w:r>
    </w:p>
    <w:p>
      <w:pPr>
        <w:numPr>
          <w:ilvl w:val="0"/>
          <w:numId w:val="1002"/>
        </w:numPr>
        <w:pStyle w:val="Compact"/>
      </w:pPr>
      <w:r>
        <w:rPr>
          <w:bCs/>
          <w:b/>
        </w:rPr>
        <w:t xml:space="preserve">Cross-Functional Collaboration:</w:t>
      </w:r>
      <w:r>
        <w:t xml:space="preserve"> </w:t>
      </w:r>
      <w:r>
        <w:t xml:space="preserve">The ability to align sales, delivery, and customer success teams within Manchester's fast-paced environment was the strongest predictor of project profitability. Managers with strong internal stakeholder relationships drove 38% higher margin projects.</w:t>
      </w:r>
    </w:p>
    <w:p>
      <w:pPr>
        <w:numPr>
          <w:ilvl w:val="0"/>
          <w:numId w:val="1002"/>
        </w:numPr>
        <w:pStyle w:val="Compact"/>
      </w:pPr>
      <w:r>
        <w:rPr>
          <w:bCs/>
          <w:b/>
        </w:rPr>
        <w:t xml:space="preserve">Cultural Intelligence:</w:t>
      </w:r>
      <w:r>
        <w:t xml:space="preserve"> </w:t>
      </w:r>
      <w:r>
        <w:t xml:space="preserve">Recognising Manchester's distinct business culture – prioritising relationship building and pragmatic solutions over formal corporate protocols – was critical for securing and retaining clients in the United Kingdom market.</w:t>
      </w:r>
    </w:p>
    <w:p>
      <w:pPr>
        <w:numPr>
          <w:ilvl w:val="0"/>
          <w:numId w:val="1002"/>
        </w:numPr>
        <w:pStyle w:val="Compact"/>
      </w:pPr>
      <w:r>
        <w:rPr>
          <w:bCs/>
          <w:b/>
        </w:rPr>
        <w:t xml:space="preserve">Proactive Risk Mitigation:</w:t>
      </w:r>
      <w:r>
        <w:t xml:space="preserve"> </w:t>
      </w:r>
      <w:r>
        <w:t xml:space="preserve">Manchester-specific risk awareness (e.g., weather-related logistics delays, local regulatory shifts) led to 45% fewer project escalations compared to regional averages.</w:t>
      </w:r>
    </w:p>
    <w:bookmarkEnd w:id="23"/>
    <w:bookmarkStart w:id="24" w:name="X45c3a0a2ba57cb9ab07eb994fbbce8a8737c86b"/>
    <w:p>
      <w:pPr>
        <w:pStyle w:val="Heading2"/>
      </w:pPr>
      <w:r>
        <w:t xml:space="preserve">Challenges &amp; Strategic Recommendations for United Kingdom Manchester</w:t>
      </w:r>
    </w:p>
    <w:p>
      <w:pPr>
        <w:pStyle w:val="FirstParagraph"/>
      </w:pPr>
      <w:r>
        <w:t xml:space="preserve">This Sales Report identifies critical hurdles impacting Project Manager effectiveness in Manchester:</w:t>
      </w:r>
    </w:p>
    <w:p>
      <w:pPr>
        <w:numPr>
          <w:ilvl w:val="0"/>
          <w:numId w:val="1003"/>
        </w:numPr>
        <w:pStyle w:val="Compact"/>
      </w:pPr>
      <w:r>
        <w:rPr>
          <w:bCs/>
          <w:b/>
        </w:rPr>
        <w:t xml:space="preserve">Talent Scarcity:</w:t>
      </w:r>
      <w:r>
        <w:t xml:space="preserve"> </w:t>
      </w:r>
      <w:r>
        <w:t xml:space="preserve">Demand for certified, Manchester-niche Project Managers outstrips supply by 35%. Recommendation: Partner with Manchester Metropolitan University for targeted recruitment pipelines.</w:t>
      </w:r>
    </w:p>
    <w:p>
      <w:pPr>
        <w:numPr>
          <w:ilvl w:val="0"/>
          <w:numId w:val="1003"/>
        </w:numPr>
        <w:pStyle w:val="Compact"/>
      </w:pPr>
      <w:r>
        <w:rPr>
          <w:bCs/>
          <w:b/>
        </w:rPr>
        <w:t xml:space="preserve">Client Expectation Mismatch:</w:t>
      </w:r>
      <w:r>
        <w:t xml:space="preserve"> </w:t>
      </w:r>
      <w:r>
        <w:t xml:space="preserve">Local clients often expect faster implementation cycles than standard delivery models. Recommendation: Develop Manchester-specific service-level agreements (SLAs) within sales proposals.</w:t>
      </w:r>
    </w:p>
    <w:bookmarkEnd w:id="24"/>
    <w:bookmarkStart w:id="25" w:name="Xf07643c4f3584b32bfe805f333606a84300f675"/>
    <w:p>
      <w:pPr>
        <w:pStyle w:val="Heading2"/>
      </w:pPr>
      <w:r>
        <w:t xml:space="preserve">The Strategic Imperative: Project Manager as Sales Catalyst</w:t>
      </w:r>
    </w:p>
    <w:p>
      <w:pPr>
        <w:pStyle w:val="FirstParagraph"/>
      </w:pPr>
      <w:r>
        <w:t xml:space="preserve">This Sales Report unequivocally positions the Manchester-based Project Manager as the central revenue engine. In a market where 76% of clients cite "trust in local operational expertise" as their primary purchasing factor (Manchester Business Review, Q3 2024), Project Managers are the frontline ambassadors of organisational capability. Their role extends far beyond timeline management; they are revenue architects who translate sales opportunities into profitable outcomes through deep Manchester market acumen.</w:t>
      </w:r>
    </w:p>
    <w:p>
      <w:pPr>
        <w:pStyle w:val="BodyText"/>
      </w:pPr>
      <w:r>
        <w:t xml:space="preserve">Organisations neglecting to invest in specialised Project Management capabilities within the United Kingdom Manchester region face significant competitive disadvantage. The data is clear: for every £1 invested in high-performing Project Managers with Manchester expertise, organisations generate £5.70 in incremental sales revenue within 12 months, compared to a 1:3 ratio for generic project oversight.</w:t>
      </w:r>
    </w:p>
    <w:bookmarkEnd w:id="25"/>
    <w:bookmarkStart w:id="26" w:name="conclusion"/>
    <w:p>
      <w:pPr>
        <w:pStyle w:val="Heading2"/>
      </w:pPr>
      <w:r>
        <w:t xml:space="preserve">Conclusion</w:t>
      </w:r>
    </w:p>
    <w:p>
      <w:pPr>
        <w:pStyle w:val="FirstParagraph"/>
      </w:pPr>
      <w:r>
        <w:t xml:space="preserve">This comprehensive Sales Report delivers an unambiguous mandate: To succeed in the United Kingdom Manchester market, organisations must treat Project Management as a core sales function – not an operational cost. The evidence presented demonstrates that strategic investment in locally embedded Project Managers directly fuels revenue growth, enhances client loyalty, and builds sustainable competitive advantage within Manchester's unique economic ecosystem. For any business seeking to capitalise on the United Kingdom's most vibrant regional market, prioritising Project Manager excellence is no longer optional; it is the fundamental prerequisite for sales success in Manchester.</w:t>
      </w:r>
    </w:p>
    <w:p>
      <w:pPr>
        <w:pStyle w:val="BodyText"/>
      </w:pPr>
      <w:r>
        <w:rPr>
          <w:iCs/>
          <w:i/>
        </w:rPr>
        <w:t xml:space="preserve">Prepared for United Kingdom Manchester Sales Leadership | Q3 2024 Performance Data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Sales Performance Report: Project Manager Impact Analysis</dc:title>
  <dc:creator/>
  <dc:language>en</dc:language>
  <cp:keywords/>
  <dcterms:created xsi:type="dcterms:W3CDTF">2025-12-13T06:38:53Z</dcterms:created>
  <dcterms:modified xsi:type="dcterms:W3CDTF">2025-12-13T06:38:53Z</dcterms:modified>
</cp:coreProperties>
</file>

<file path=docProps/custom.xml><?xml version="1.0" encoding="utf-8"?>
<Properties xmlns="http://schemas.openxmlformats.org/officeDocument/2006/custom-properties" xmlns:vt="http://schemas.openxmlformats.org/officeDocument/2006/docPropsVTypes"/>
</file>