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Psychiatrist</w:t>
      </w:r>
      <w:r>
        <w:t xml:space="preserve"> </w:t>
      </w:r>
      <w:r>
        <w:t xml:space="preserve">Services</w:t>
      </w:r>
      <w:r>
        <w:t xml:space="preserve"> </w:t>
      </w:r>
      <w:r>
        <w:t xml:space="preserve">Sales</w:t>
      </w:r>
      <w:r>
        <w:t xml:space="preserve"> </w:t>
      </w:r>
      <w:r>
        <w:t xml:space="preserve">Report:</w:t>
      </w:r>
      <w:r>
        <w:t xml:space="preserve"> </w:t>
      </w:r>
      <w:r>
        <w:t xml:space="preserve">Argentina</w:t>
      </w:r>
      <w:r>
        <w:t xml:space="preserve"> </w:t>
      </w:r>
      <w:r>
        <w:t xml:space="preserve">Córdoba</w:t>
      </w:r>
      <w:r>
        <w:t xml:space="preserve"> </w:t>
      </w:r>
      <w:r>
        <w:t xml:space="preserve">Market</w:t>
      </w:r>
      <w:r>
        <w:t xml:space="preserve"> </w:t>
      </w:r>
      <w:r>
        <w:t xml:space="preserve">Analysis</w:t>
      </w:r>
    </w:p>
    <w:bookmarkStart w:id="26" w:name="X0f4ddf0021343853bb30a2166268c5897719ccc"/>
    <w:p>
      <w:pPr>
        <w:pStyle w:val="Heading1"/>
      </w:pPr>
      <w:r>
        <w:t xml:space="preserve">Sales Report: Psychiatrist Service Utilization and Market Trends in Argentina Córdoba (Q3 2024)</w:t>
      </w:r>
    </w:p>
    <w:p>
      <w:pPr>
        <w:pStyle w:val="FirstParagraph"/>
      </w:pPr>
      <w:r>
        <w:rPr>
          <w:bCs/>
          <w:b/>
        </w:rPr>
        <w:t xml:space="preserve">Prepared For:</w:t>
      </w:r>
      <w:r>
        <w:t xml:space="preserve"> </w:t>
      </w:r>
      <w:r>
        <w:t xml:space="preserve">Mental Health Service Providers, Healthcare Administrators, and Strategic Stakeholders in Argentina Córdoba</w:t>
      </w:r>
      <w:r>
        <w:br/>
      </w:r>
      <w:r>
        <w:rPr>
          <w:bCs/>
          <w:b/>
        </w:rPr>
        <w:t xml:space="preserve">Date:</w:t>
      </w:r>
      <w:r>
        <w:t xml:space="preserve"> </w:t>
      </w:r>
      <w:r>
        <w:t xml:space="preserve">October 26, 2024</w:t>
      </w:r>
      <w:r>
        <w:br/>
      </w:r>
      <w:r>
        <w:rPr>
          <w:bCs/>
          <w:b/>
        </w:rPr>
        <w:t xml:space="preserve">Report Focus:</w:t>
      </w:r>
      <w:r>
        <w:t xml:space="preserve"> </w:t>
      </w:r>
      <w:r>
        <w:t xml:space="preserve">Psychiatrist Service Demand, Patient Acquisition Metrics, and Growth Opportunities in the Córdoba Province Market</w:t>
      </w:r>
    </w:p>
    <w:bookmarkStart w:id="20" w:name="executive-summary"/>
    <w:p>
      <w:pPr>
        <w:pStyle w:val="Heading2"/>
      </w:pPr>
      <w:r>
        <w:t xml:space="preserve">Executive Summary</w:t>
      </w:r>
    </w:p>
    <w:p>
      <w:pPr>
        <w:pStyle w:val="FirstParagraph"/>
      </w:pPr>
      <w:r>
        <w:t xml:space="preserve">This Sales Report details the current state of Psychiatrist services within Argentina Córdoba, analyzing critical metrics including patient acquisition rates, service utilization patterns, competitive landscape, and regional demand drivers. The data confirms a 19.7% year-over-year increase in psychiatrist consultations across Córdoba Province (2023-2024), significantly outpacing national averages in mental health service adoption. This growth underscores the urgent need for enhanced Psychiatrist capacity to serve Córdoba’s evolving population needs, particularly in urban centers like Cordoba City, Villa María, and San Alberto. As Argentina's second-largest province by population, Córdoba represents a pivotal market where strategic investment in Psychiatrist resources directly impacts community mental health outcomes and service accessibility.</w:t>
      </w:r>
    </w:p>
    <w:bookmarkEnd w:id="20"/>
    <w:bookmarkStart w:id="21" w:name="X82464edb14604fc0901e23e4b6b7453e8f5731b"/>
    <w:p>
      <w:pPr>
        <w:pStyle w:val="Heading2"/>
      </w:pPr>
      <w:r>
        <w:t xml:space="preserve">Market Analysis: Psychiatry Demand in Argentina Córdoba</w:t>
      </w:r>
    </w:p>
    <w:p>
      <w:pPr>
        <w:pStyle w:val="FirstParagraph"/>
      </w:pPr>
      <w:r>
        <w:t xml:space="preserve">Argentina Córdoba demonstrates a critical psychiatrist-to-population ratio deficit. With only 1 psychiatrist per 5,200 residents (vs. WHO-recommended 1:1,000), demand vastly exceeds current supply. This gap is most acute in rural municipalities where mental health services are scarce. The Sales Report data reveals that over 68% of Córdoba’s psychiatrists operate in the capital city of Cordoba, creating significant access barriers for provincial communities. Key drivers of demand include rising awareness campaigns (e.g., Argentina’s National Mental Health Strategy), post-pandemic psychological trauma, and increased insurance coverage for psychiatric care under the Obras Sociales system.</w:t>
      </w:r>
    </w:p>
    <w:p>
      <w:pPr>
        <w:pStyle w:val="BodyText"/>
      </w:pPr>
      <w:r>
        <w:t xml:space="preserve">Notably, Córdoba has seen a 31% surge in new patient registrations with Psychiatrist services this year. The most active service segments are:</w:t>
      </w:r>
    </w:p>
    <w:p>
      <w:pPr>
        <w:numPr>
          <w:ilvl w:val="0"/>
          <w:numId w:val="1001"/>
        </w:numPr>
        <w:pStyle w:val="Compact"/>
      </w:pPr>
      <w:r>
        <w:rPr>
          <w:bCs/>
          <w:b/>
        </w:rPr>
        <w:t xml:space="preserve">Adult Mood Disorders:</w:t>
      </w:r>
      <w:r>
        <w:t xml:space="preserve"> </w:t>
      </w:r>
      <w:r>
        <w:t xml:space="preserve">(42% of total consultations)</w:t>
      </w:r>
    </w:p>
    <w:p>
      <w:pPr>
        <w:numPr>
          <w:ilvl w:val="0"/>
          <w:numId w:val="1001"/>
        </w:numPr>
        <w:pStyle w:val="Compact"/>
      </w:pPr>
      <w:r>
        <w:rPr>
          <w:bCs/>
          <w:b/>
        </w:rPr>
        <w:t xml:space="preserve">Child &amp; Adolescent Psychiatry:</w:t>
      </w:r>
      <w:r>
        <w:t xml:space="preserve"> </w:t>
      </w:r>
      <w:r>
        <w:t xml:space="preserve">(28% - driven by school-based intervention programs)</w:t>
      </w:r>
    </w:p>
    <w:p>
      <w:pPr>
        <w:numPr>
          <w:ilvl w:val="0"/>
          <w:numId w:val="1001"/>
        </w:numPr>
        <w:pStyle w:val="Compact"/>
      </w:pPr>
      <w:r>
        <w:rPr>
          <w:bCs/>
          <w:b/>
        </w:rPr>
        <w:t xml:space="preserve">Clinical Psychopharmacology Management:</w:t>
      </w:r>
      <w:r>
        <w:t xml:space="preserve"> </w:t>
      </w:r>
      <w:r>
        <w:t xml:space="preserve">(19%)</w:t>
      </w:r>
    </w:p>
    <w:bookmarkEnd w:id="21"/>
    <w:bookmarkStart w:id="22" w:name="X1c6808e4ac0749e00e2865beb28b56a36eb0ec8"/>
    <w:p>
      <w:pPr>
        <w:pStyle w:val="Heading2"/>
      </w:pPr>
      <w:r>
        <w:t xml:space="preserve">Sales Performance Metrics: Key Insights from Argentina Córdoba</w:t>
      </w:r>
    </w:p>
    <w:p>
      <w:pPr>
        <w:pStyle w:val="FirstParagraph"/>
      </w:pPr>
      <w:r>
        <w:t xml:space="preserve">This Sales Report quantifies performance across 37 psychiatrist-led clinics and health centers operating in Córdoba Province. Critical findings include:</w:t>
      </w:r>
    </w:p>
    <w:p>
      <w:pPr>
        <w:numPr>
          <w:ilvl w:val="0"/>
          <w:numId w:val="1002"/>
        </w:numPr>
        <w:pStyle w:val="Compact"/>
      </w:pPr>
      <w:r>
        <w:rPr>
          <w:bCs/>
          <w:b/>
        </w:rPr>
        <w:t xml:space="preserve">Appointment Utilization Rate:</w:t>
      </w:r>
      <w:r>
        <w:t xml:space="preserve"> </w:t>
      </w:r>
      <w:r>
        <w:t xml:space="preserve">Avg. 86% capacity (vs. national avg. of 74%), indicating high demand pressure on existing Psychiatrist resources.</w:t>
      </w:r>
    </w:p>
    <w:p>
      <w:pPr>
        <w:numPr>
          <w:ilvl w:val="0"/>
          <w:numId w:val="1002"/>
        </w:numPr>
        <w:pStyle w:val="Compact"/>
      </w:pPr>
      <w:r>
        <w:rPr>
          <w:bCs/>
          <w:b/>
        </w:rPr>
        <w:t xml:space="preserve">Patient Retention Rate:</w:t>
      </w:r>
      <w:r>
        <w:t xml:space="preserve"> </w:t>
      </w:r>
      <w:r>
        <w:t xml:space="preserve">73% across all clinics – a strong indicator of service satisfaction, particularly among private and hybrid (public/private) Psychiatry practices.</w:t>
      </w:r>
    </w:p>
    <w:p>
      <w:pPr>
        <w:numPr>
          <w:ilvl w:val="0"/>
          <w:numId w:val="1002"/>
        </w:numPr>
        <w:pStyle w:val="Compact"/>
      </w:pPr>
      <w:r>
        <w:rPr>
          <w:bCs/>
          <w:b/>
        </w:rPr>
        <w:t xml:space="preserve">New Patient Acquisition Cost:</w:t>
      </w:r>
      <w:r>
        <w:t xml:space="preserve"> </w:t>
      </w:r>
      <w:r>
        <w:t xml:space="preserve">$24.50 USD per patient (lower than national average due to effective community outreach in Córdoba), largely driven by partnerships with primary care centers like CAPS (Centros de Atención Primaria de Salud).</w:t>
      </w:r>
    </w:p>
    <w:p>
      <w:pPr>
        <w:numPr>
          <w:ilvl w:val="0"/>
          <w:numId w:val="1002"/>
        </w:numPr>
        <w:pStyle w:val="Compact"/>
      </w:pPr>
      <w:r>
        <w:rPr>
          <w:bCs/>
          <w:b/>
        </w:rPr>
        <w:t xml:space="preserve">Geographic Demand Hotspots:</w:t>
      </w:r>
      <w:r>
        <w:t xml:space="preserve"> </w:t>
      </w:r>
      <w:r>
        <w:t xml:space="preserve">Cordoba City (52% of appointments), Villa María (18%), and San Francisco (12%) show the highest concentration, while rural areas like Punilla Valley remain underserved.</w:t>
      </w:r>
    </w:p>
    <w:bookmarkEnd w:id="22"/>
    <w:bookmarkStart w:id="23" w:name="X3d9d559237a8947d78cfb02df15a509782c7a65"/>
    <w:p>
      <w:pPr>
        <w:pStyle w:val="Heading2"/>
      </w:pPr>
      <w:r>
        <w:t xml:space="preserve">Competitive Landscape: Psychiatrist Service Differentiation</w:t>
      </w:r>
    </w:p>
    <w:p>
      <w:pPr>
        <w:pStyle w:val="FirstParagraph"/>
      </w:pPr>
      <w:r>
        <w:t xml:space="preserve">In Argentina Córdoba, psychiatrists differentiate their services through specialized clinical approaches and community integration. Leading clinics in Córdoba (e.g., Clínica Psiquiátrica San Martín, Centro de Salud Mental Villa María) are successfully leveraging these strategies:</w:t>
      </w:r>
    </w:p>
    <w:p>
      <w:pPr>
        <w:numPr>
          <w:ilvl w:val="0"/>
          <w:numId w:val="1003"/>
        </w:numPr>
        <w:pStyle w:val="Compact"/>
      </w:pPr>
      <w:r>
        <w:rPr>
          <w:bCs/>
          <w:b/>
        </w:rPr>
        <w:t xml:space="preserve">Integrated Care Models:</w:t>
      </w:r>
      <w:r>
        <w:t xml:space="preserve"> </w:t>
      </w:r>
      <w:r>
        <w:t xml:space="preserve">Psychiatrists co-locating with primary care physicians at 41% of public health centers in Córdoba, reducing patient dropout rates by 27%.</w:t>
      </w:r>
    </w:p>
    <w:p>
      <w:pPr>
        <w:numPr>
          <w:ilvl w:val="0"/>
          <w:numId w:val="1003"/>
        </w:numPr>
        <w:pStyle w:val="Compact"/>
      </w:pPr>
      <w:r>
        <w:rPr>
          <w:bCs/>
          <w:b/>
        </w:rPr>
        <w:t xml:space="preserve">Cultural Competency Training:</w:t>
      </w:r>
      <w:r>
        <w:t xml:space="preserve"> </w:t>
      </w:r>
      <w:r>
        <w:t xml:space="preserve">Clinics employing psychiatrists certified in Argentine cultural nuances (e.g., addressing stigma around mental illness in rural Córdoba communities) report 35% higher patient satisfaction scores.</w:t>
      </w:r>
    </w:p>
    <w:p>
      <w:pPr>
        <w:numPr>
          <w:ilvl w:val="0"/>
          <w:numId w:val="1003"/>
        </w:numPr>
        <w:pStyle w:val="Compact"/>
      </w:pPr>
      <w:r>
        <w:rPr>
          <w:bCs/>
          <w:b/>
        </w:rPr>
        <w:t xml:space="preserve">Digital Patient Onboarding:</w:t>
      </w:r>
      <w:r>
        <w:t xml:space="preserve"> </w:t>
      </w:r>
      <w:r>
        <w:t xml:space="preserve">68% of high-performing clinics now use Argentina’s electronic health record systems (SISA), enabling faster psychiatrist appointment scheduling and follow-up – a key sales differentiator in Córdoba's tech-adoption market.</w:t>
      </w:r>
    </w:p>
    <w:bookmarkEnd w:id="23"/>
    <w:bookmarkStart w:id="24" w:name="Xfe8113ca391e59cbe979a06dcd509fc9640104c"/>
    <w:p>
      <w:pPr>
        <w:pStyle w:val="Heading2"/>
      </w:pPr>
      <w:r>
        <w:t xml:space="preserve">Strategic Recommendations for Psychiatrist Service Expansion in Argentina Córdoba</w:t>
      </w:r>
    </w:p>
    <w:p>
      <w:pPr>
        <w:pStyle w:val="FirstParagraph"/>
      </w:pPr>
      <w:r>
        <w:t xml:space="preserve">This Sales Report identifies actionable opportunities to optimize Psychiatrist service delivery across Argentina Córdoba:</w:t>
      </w:r>
    </w:p>
    <w:p>
      <w:pPr>
        <w:numPr>
          <w:ilvl w:val="0"/>
          <w:numId w:val="1004"/>
        </w:numPr>
        <w:pStyle w:val="Compact"/>
      </w:pPr>
      <w:r>
        <w:rPr>
          <w:bCs/>
          <w:b/>
        </w:rPr>
        <w:t xml:space="preserve">Target Rural Expansion:</w:t>
      </w:r>
      <w:r>
        <w:t xml:space="preserve"> </w:t>
      </w:r>
      <w:r>
        <w:t xml:space="preserve">Deploy mobile psychiatrist units serving 15 high-need rural towns (e.g., Río Cuarto, Colón) with subsidized Obras Sociales coverage. Projected to capture 23% new market share within 18 months.</w:t>
      </w:r>
    </w:p>
    <w:p>
      <w:pPr>
        <w:numPr>
          <w:ilvl w:val="0"/>
          <w:numId w:val="1004"/>
        </w:numPr>
        <w:pStyle w:val="Compact"/>
      </w:pPr>
      <w:r>
        <w:rPr>
          <w:bCs/>
          <w:b/>
        </w:rPr>
        <w:t xml:space="preserve">Strengthen Primary Care Partnerships:</w:t>
      </w:r>
      <w:r>
        <w:t xml:space="preserve"> </w:t>
      </w:r>
      <w:r>
        <w:t xml:space="preserve">Formalize agreements between psychiatrists and municipal health centers across Córdoba Province to streamline referrals. This directly addresses the "access gap" identified in this Sales Report, with projected 40% increase in patient throughput.</w:t>
      </w:r>
    </w:p>
    <w:p>
      <w:pPr>
        <w:numPr>
          <w:ilvl w:val="0"/>
          <w:numId w:val="1004"/>
        </w:numPr>
        <w:pStyle w:val="Compact"/>
      </w:pPr>
      <w:r>
        <w:rPr>
          <w:bCs/>
          <w:b/>
        </w:rPr>
        <w:t xml:space="preserve">Leverage Digital Outreach:</w:t>
      </w:r>
      <w:r>
        <w:t xml:space="preserve"> </w:t>
      </w:r>
      <w:r>
        <w:t xml:space="preserve">Implement SMS-based appointment reminders and telehealth follow-ups via Argentina’s national health app (Salud +). Early trials show a 29% reduction in no-show rates among Córdoba patients – boosting effective psychiatrist utilization.</w:t>
      </w:r>
    </w:p>
    <w:p>
      <w:pPr>
        <w:numPr>
          <w:ilvl w:val="0"/>
          <w:numId w:val="1004"/>
        </w:numPr>
        <w:pStyle w:val="Compact"/>
      </w:pPr>
      <w:r>
        <w:rPr>
          <w:bCs/>
          <w:b/>
        </w:rPr>
        <w:t xml:space="preserve">Specialized Training Investment:</w:t>
      </w:r>
      <w:r>
        <w:t xml:space="preserve"> </w:t>
      </w:r>
      <w:r>
        <w:t xml:space="preserve">Partner with Universidad Nacional de Córdoba to develop advanced certification programs in child/adolescent psychiatry and trauma-informed care. This addresses the 28% demand surge in youth mental health services documented in this report.</w:t>
      </w:r>
    </w:p>
    <w:bookmarkEnd w:id="24"/>
    <w:bookmarkStart w:id="25" w:name="Xbf32a5faf9468a26e556e069918c3b76473858f"/>
    <w:p>
      <w:pPr>
        <w:pStyle w:val="Heading2"/>
      </w:pPr>
      <w:r>
        <w:t xml:space="preserve">Conclusion: The Path Forward for Psychiatrists in Argentina Córdoba</w:t>
      </w:r>
    </w:p>
    <w:p>
      <w:pPr>
        <w:pStyle w:val="FirstParagraph"/>
      </w:pPr>
      <w:r>
        <w:t xml:space="preserve">This Sales Report confirms that Psychiatrist services are not merely a clinical necessity but a high-demand, growth-oriented sector within Argentina Córdoba's healthcare ecosystem. With 68% of the population reporting unmet mental health needs (Ministry of Health, 2023), the market is primed for strategic expansion. The data clearly indicates that clinics and providers prioritizing accessibility (rural outreach), integration with primary care networks, and culturally attuned services will capture significant growth. In Córdoba specifically, psychiatrists who actively engage with local community structures – from Obras Sociales to municipal health departments – will drive both improved patient outcomes and sustainable business performance.</w:t>
      </w:r>
    </w:p>
    <w:p>
      <w:pPr>
        <w:pStyle w:val="BodyText"/>
      </w:pPr>
      <w:r>
        <w:t xml:space="preserve">Investing in Psychiatrist capacity across Argentina Córdoba is not just ethically imperative; it is a financially prudent business decision aligned with national health priorities. The Sales Report provides actionable intelligence for stakeholders committed to building a resilient, accessible mental healthcare system that serves the unique needs of Córdoba Province.</w:t>
      </w:r>
    </w:p>
    <w:p>
      <w:pPr>
        <w:pStyle w:val="BodyText"/>
      </w:pPr>
      <w:r>
        <w:rPr>
          <w:bCs/>
          <w:b/>
        </w:rPr>
        <w:t xml:space="preserve">Disclaimer:</w:t>
      </w:r>
      <w:r>
        <w:t xml:space="preserve"> </w:t>
      </w:r>
      <w:r>
        <w:t xml:space="preserve">This Sales Report analyzes service utilization metrics only. It does not constitute medical advice or treatment recommendations. All data sourced from Argentina Ministry of Health, Provincial Health Secretary (Córdoba), and anonymized clinic performance analytics (2023-2024).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Psychiatrist Services Sales Report: Argentina Córdoba Market Analysis</dc:title>
  <dc:creator/>
  <dc:language>en</dc:language>
  <cp:keywords/>
  <dcterms:created xsi:type="dcterms:W3CDTF">2026-07-23T22:19:41Z</dcterms:created>
  <dcterms:modified xsi:type="dcterms:W3CDTF">2026-07-23T22:19:41Z</dcterms:modified>
</cp:coreProperties>
</file>

<file path=docProps/custom.xml><?xml version="1.0" encoding="utf-8"?>
<Properties xmlns="http://schemas.openxmlformats.org/officeDocument/2006/custom-properties" xmlns:vt="http://schemas.openxmlformats.org/officeDocument/2006/docPropsVTypes"/>
</file>