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28" w:name="Xad75c20421f703da23588d44ab97839b95907cd"/>
    <w:p>
      <w:pPr>
        <w:pStyle w:val="Heading1"/>
      </w:pPr>
      <w:r>
        <w:t xml:space="preserve">Sales Report: Comprehensive Analysis of Psychiatrist Services Performance in Australia Brisbane</w:t>
      </w:r>
    </w:p>
    <w:p>
      <w:pPr>
        <w:pStyle w:val="FirstParagraph"/>
      </w:pPr>
      <w:r>
        <w:rPr>
          <w:bCs/>
          <w:b/>
        </w:rPr>
        <w:t xml:space="preserve">Prepared for:</w:t>
      </w:r>
      <w:r>
        <w:t xml:space="preserve"> </w:t>
      </w:r>
      <w:r>
        <w:t xml:space="preserve">Leadership Team, Brisbane Mental Health Consortium</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provides an in-depth analysis of psychiatric service performance across Australia Brisbane markets. The report confirms that our Psychiatrist practice has achieved a remarkable 18.7% year-over-year revenue growth, surpassing Brisbane healthcare industry benchmarks by 5.3%. As the premier psychiatrist provider in Queensland, we've secured strategic partnerships with 27 major healthcare facilities across Australia Brisbane, driving sustained client acquisition and service adoption. This document strategically positions our Psychiatrist services within the evolving Australian mental health landscape while emphasizing our unique Brisbane market advantages.</w:t>
      </w:r>
    </w:p>
    <w:bookmarkEnd w:id="20"/>
    <w:bookmarkStart w:id="22" w:name="X6b63664b4fe978ac36b2181d375c9ffa89fd624"/>
    <w:p>
      <w:pPr>
        <w:pStyle w:val="Heading2"/>
      </w:pPr>
      <w:r>
        <w:t xml:space="preserve">Market Context: Australia Brisbane Mental Health Landscape</w:t>
      </w:r>
    </w:p>
    <w:p>
      <w:pPr>
        <w:pStyle w:val="FirstParagraph"/>
      </w:pPr>
      <w:r>
        <w:t xml:space="preserve">Australia Brisbane represents a critical growth corridor for psychiatric services, with mental health demand increasing at 14.2% annually according to the Queensland Health Department. The city's population of 2.5 million faces significant treatment gaps – only 38% of Brisbane residents with diagnosed conditions receive consistent psychiatric care, creating immense opportunity for our Psychiatrist practice. This Sales Report confirms that Brisbane's market saturation is low compared to Sydney (62% coverage) and Melbourne (58%), positioning Australia Brisbane as the most strategically valuable expansion zone for specialized psychiatrist services in 2023-2024.</w:t>
      </w:r>
    </w:p>
    <w:bookmarkStart w:id="21" w:name="X31b8e0c5781645040e1b445261f3bd3a4a4e89d"/>
    <w:p>
      <w:pPr>
        <w:pStyle w:val="Heading3"/>
      </w:pPr>
      <w:r>
        <w:t xml:space="preserve">Key Market Indicators Driving Our Success:</w:t>
      </w:r>
    </w:p>
    <w:p>
      <w:pPr>
        <w:numPr>
          <w:ilvl w:val="0"/>
          <w:numId w:val="1001"/>
        </w:numPr>
        <w:pStyle w:val="Compact"/>
      </w:pPr>
      <w:r>
        <w:rPr>
          <w:bCs/>
          <w:b/>
        </w:rPr>
        <w:t xml:space="preserve">Government Investment:</w:t>
      </w:r>
      <w:r>
        <w:t xml:space="preserve"> </w:t>
      </w:r>
      <w:r>
        <w:t xml:space="preserve">$147 million Queensland mental health initiative (2023) directly benefits our Brisbane operations</w:t>
      </w:r>
    </w:p>
    <w:p>
      <w:pPr>
        <w:numPr>
          <w:ilvl w:val="0"/>
          <w:numId w:val="1001"/>
        </w:numPr>
        <w:pStyle w:val="Compact"/>
      </w:pPr>
      <w:r>
        <w:rPr>
          <w:bCs/>
          <w:b/>
        </w:rPr>
        <w:t xml:space="preserve">Patient Demand:</w:t>
      </w:r>
      <w:r>
        <w:t xml:space="preserve"> </w:t>
      </w:r>
      <w:r>
        <w:t xml:space="preserve">18,400+ new psychiatric referrals in Brisbane quarterly (up 22% YoY)</w:t>
      </w:r>
    </w:p>
    <w:p>
      <w:pPr>
        <w:numPr>
          <w:ilvl w:val="0"/>
          <w:numId w:val="1001"/>
        </w:numPr>
        <w:pStyle w:val="Compact"/>
      </w:pPr>
      <w:r>
        <w:rPr>
          <w:bCs/>
          <w:b/>
        </w:rPr>
        <w:t xml:space="preserve">Competitive Gap:</w:t>
      </w:r>
      <w:r>
        <w:t xml:space="preserve"> </w:t>
      </w:r>
      <w:r>
        <w:t xml:space="preserve">Only 4.7 specialist psychiatrist per 100,000 residents in Brisbane vs. national average of 6.2</w:t>
      </w:r>
    </w:p>
    <w:bookmarkEnd w:id="21"/>
    <w:bookmarkEnd w:id="22"/>
    <w:bookmarkStart w:id="23" w:name="X9b9b7b18be43a23d3e7ef88b43778ca42a5a714"/>
    <w:p>
      <w:pPr>
        <w:pStyle w:val="Heading2"/>
      </w:pPr>
      <w:r>
        <w:t xml:space="preserve">Sales Performance Breakdown: Australia Brisbane Focus</w:t>
      </w:r>
    </w:p>
    <w:p>
      <w:pPr>
        <w:pStyle w:val="FirstParagraph"/>
      </w:pPr>
      <w:r>
        <w:t xml:space="preserve">This Sales Report details concrete metrics demonstrating our Psychiatrist practice's leadership in Brisbane:</w:t>
      </w:r>
    </w:p>
    <w:p>
      <w:pPr>
        <w:pStyle w:val="BodyText"/>
      </w:pPr>
      <w:r>
        <w:t xml:space="preserve">Performance Metric</w:t>
      </w:r>
    </w:p>
    <w:p>
      <w:pPr>
        <w:pStyle w:val="BodyText"/>
      </w:pPr>
      <w:r>
        <w:t xml:space="preserve">2022 (Actual)</w:t>
      </w:r>
    </w:p>
    <w:p>
      <w:pPr>
        <w:pStyle w:val="BodyText"/>
      </w:pPr>
      <w:r>
        <w:t xml:space="preserve">2023 (Actual)</w:t>
      </w:r>
    </w:p>
    <w:p>
      <w:pPr>
        <w:pStyle w:val="BodyText"/>
      </w:pPr>
      <w:r>
        <w:t xml:space="preserve">% Change</w:t>
      </w:r>
    </w:p>
    <w:p>
      <w:pPr>
        <w:pStyle w:val="BodyText"/>
      </w:pPr>
      <w:r>
        <w:t xml:space="preserve">Patient Volume in Brisbane</w:t>
      </w:r>
    </w:p>
    <w:p>
      <w:pPr>
        <w:pStyle w:val="BodyText"/>
      </w:pPr>
      <w:r>
        <w:t xml:space="preserve">1,850</w:t>
      </w:r>
    </w:p>
    <w:p>
      <w:pPr>
        <w:pStyle w:val="BodyText"/>
      </w:pPr>
      <w:r>
        <w:t xml:space="preserve">2,195</w:t>
      </w:r>
    </w:p>
    <w:p>
      <w:pPr>
        <w:pStyle w:val="BodyText"/>
      </w:pPr>
      <w:r>
        <w:t xml:space="preserve">+18.7%</w:t>
      </w:r>
    </w:p>
    <w:p>
      <w:pPr>
        <w:pStyle w:val="BodyText"/>
      </w:pPr>
      <w:r>
        <w:t xml:space="preserve">Average Revenue per Patient (Brisbane)</w:t>
      </w:r>
    </w:p>
    <w:p>
      <w:pPr>
        <w:pStyle w:val="BodyText"/>
      </w:pPr>
      <w:r>
        <w:t xml:space="preserve">$342</w:t>
      </w:r>
    </w:p>
    <w:p>
      <w:pPr>
        <w:pStyle w:val="BodyText"/>
      </w:pPr>
      <w:r>
        <w:t xml:space="preserve">$376</w:t>
      </w:r>
    </w:p>
    <w:p>
      <w:pPr>
        <w:pStyle w:val="BodyText"/>
      </w:pPr>
      <w:r>
        <w:t xml:space="preserve">New Client Acquisition (Brisbane)</w:t>
      </w:r>
    </w:p>
    <w:p>
      <w:pPr>
        <w:pStyle w:val="BodyText"/>
      </w:pPr>
      <w:r>
        <w:t xml:space="preserve">1,020</w:t>
      </w:r>
    </w:p>
    <w:p>
      <w:pPr>
        <w:pStyle w:val="BodyText"/>
      </w:pPr>
      <w:r>
        <w:t xml:space="preserve">1,458</w:t>
      </w:r>
    </w:p>
    <w:p>
      <w:pPr>
        <w:pStyle w:val="BodyText"/>
      </w:pPr>
      <w:r>
        <w:t xml:space="preserve">Revenue Growth (Australia Brisbane Market)</w:t>
      </w:r>
    </w:p>
    <w:p>
      <w:pPr>
        <w:pStyle w:val="BodyText"/>
      </w:pPr>
      <w:r>
        <w:t xml:space="preserve">&lt;</w:t>
      </w:r>
    </w:p>
    <w:p>
      <w:pPr>
        <w:pStyle w:val="BodyText"/>
      </w:pPr>
      <w:r>
        <w:t xml:space="preserve">$632,000</w:t>
      </w:r>
    </w:p>
    <w:p>
      <w:pPr>
        <w:pStyle w:val="BodyText"/>
      </w:pPr>
      <w:r>
        <w:t xml:space="preserve">$751,284</w:t>
      </w:r>
    </w:p>
    <w:p>
      <w:pPr>
        <w:pStyle w:val="BodyText"/>
      </w:pPr>
      <w:r>
        <w:t xml:space="preserve">Crucially, 76% of Brisbane patients now access services through our psychiatrist referral network – a 31% increase from last year's Sales Report. This demonstrates how our Australia Brisbane market strategy has successfully positioned the Psychiatrist as the preferred mental health solution for primary care providers across the region.</w:t>
      </w:r>
    </w:p>
    <w:bookmarkEnd w:id="23"/>
    <w:bookmarkStart w:id="24" w:name="Xe983430362de3bbee2eb8fbc62449bdb69fe01f"/>
    <w:p>
      <w:pPr>
        <w:pStyle w:val="Heading2"/>
      </w:pPr>
      <w:r>
        <w:t xml:space="preserve">Strategic Service Expansion in Australia Brisbane</w:t>
      </w:r>
    </w:p>
    <w:p>
      <w:pPr>
        <w:pStyle w:val="FirstParagraph"/>
      </w:pPr>
      <w:r>
        <w:t xml:space="preserve">Our sales momentum stems from targeted service development aligned with Brisbane's unique needs. This Sales Report highlights three breakthrough initiatives:</w:t>
      </w:r>
    </w:p>
    <w:p>
      <w:pPr>
        <w:numPr>
          <w:ilvl w:val="0"/>
          <w:numId w:val="1002"/>
        </w:numPr>
        <w:pStyle w:val="Compact"/>
      </w:pPr>
      <w:r>
        <w:rPr>
          <w:bCs/>
          <w:b/>
        </w:rPr>
        <w:t xml:space="preserve">Brisbane Community Outreach Program:</w:t>
      </w:r>
      <w:r>
        <w:t xml:space="preserve"> </w:t>
      </w:r>
      <w:r>
        <w:t xml:space="preserve">Mobile psychiatrist clinics in 15 underserved suburbs (including Ipswich and Logan) generated $87,000 in new revenue during Q3 2023.</w:t>
      </w:r>
    </w:p>
    <w:p>
      <w:pPr>
        <w:numPr>
          <w:ilvl w:val="0"/>
          <w:numId w:val="1002"/>
        </w:numPr>
        <w:pStyle w:val="Compact"/>
      </w:pPr>
      <w:r>
        <w:rPr>
          <w:bCs/>
          <w:b/>
        </w:rPr>
        <w:t xml:space="preserve">Corporate Mental Health Partnerships:</w:t>
      </w:r>
      <w:r>
        <w:t xml:space="preserve"> </w:t>
      </w:r>
      <w:r>
        <w:t xml:space="preserve">Secured contracts with 9 major Brisbane employers (including Queensland Rail and ANZ Bank), representing 14% of our total Australia Brisbane revenue.</w:t>
      </w:r>
    </w:p>
    <w:p>
      <w:pPr>
        <w:numPr>
          <w:ilvl w:val="0"/>
          <w:numId w:val="1002"/>
        </w:numPr>
        <w:pStyle w:val="Compact"/>
      </w:pPr>
      <w:r>
        <w:rPr>
          <w:bCs/>
          <w:b/>
        </w:rPr>
        <w:t xml:space="preserve">Digital Psychiatry Platform:</w:t>
      </w:r>
      <w:r>
        <w:t xml:space="preserve"> </w:t>
      </w:r>
      <w:r>
        <w:t xml:space="preserve">Launch of Brisbane-specific telehealth service increased patient accessibility by 63%, directly contributing to our highest-ever sales quarter (Q2: $218,700).</w:t>
      </w:r>
    </w:p>
    <w:bookmarkEnd w:id="24"/>
    <w:bookmarkStart w:id="25" w:name="challenges-and-competitive-landscape"/>
    <w:p>
      <w:pPr>
        <w:pStyle w:val="Heading2"/>
      </w:pPr>
      <w:r>
        <w:t xml:space="preserve">Challenges and Competitive Landscape</w:t>
      </w:r>
    </w:p>
    <w:p>
      <w:pPr>
        <w:pStyle w:val="FirstParagraph"/>
      </w:pPr>
      <w:r>
        <w:t xml:space="preserve">This Sales Report identifies key challenges requiring strategic intervention:</w:t>
      </w:r>
    </w:p>
    <w:p>
      <w:pPr>
        <w:numPr>
          <w:ilvl w:val="0"/>
          <w:numId w:val="1003"/>
        </w:numPr>
        <w:pStyle w:val="Compact"/>
      </w:pPr>
      <w:r>
        <w:rPr>
          <w:bCs/>
          <w:b/>
        </w:rPr>
        <w:t xml:space="preserve">Workforce Shortages:</w:t>
      </w:r>
      <w:r>
        <w:t xml:space="preserve"> </w:t>
      </w:r>
      <w:r>
        <w:t xml:space="preserve">Brisbane faces a 34% psychiatrist vacancy rate, threatening service delivery scale. We've mitigated this through targeted recruitment from Australian medical universities.</w:t>
      </w:r>
    </w:p>
    <w:p>
      <w:pPr>
        <w:numPr>
          <w:ilvl w:val="0"/>
          <w:numId w:val="1003"/>
        </w:numPr>
        <w:pStyle w:val="Compact"/>
      </w:pPr>
      <w:r>
        <w:rPr>
          <w:bCs/>
          <w:b/>
        </w:rPr>
        <w:t xml:space="preserve">Insurance Reimbursement Hurdles:</w:t>
      </w:r>
      <w:r>
        <w:t xml:space="preserve"> </w:t>
      </w:r>
      <w:r>
        <w:t xml:space="preserve">Medicare coverage limitations for telepsychiatry in regional Australia Brisbane areas require ongoing advocacy efforts.</w:t>
      </w:r>
    </w:p>
    <w:p>
      <w:pPr>
        <w:numPr>
          <w:ilvl w:val="0"/>
          <w:numId w:val="1003"/>
        </w:numPr>
        <w:pStyle w:val="Compact"/>
      </w:pPr>
      <w:r>
        <w:rPr>
          <w:bCs/>
          <w:b/>
        </w:rPr>
        <w:t xml:space="preserve">Competitive Pressure:</w:t>
      </w:r>
      <w:r>
        <w:t xml:space="preserve"> </w:t>
      </w:r>
      <w:r>
        <w:t xml:space="preserve">Two new psychiatric clinics entered the Brisbane market, but our specialized Sales Report demonstrates we maintain 68% market share through superior patient outcomes (92% satisfaction rate).</w:t>
      </w:r>
    </w:p>
    <w:bookmarkEnd w:id="25"/>
    <w:bookmarkStart w:id="26" w:name="Xa85829093c9adf602ea3dfc180dec2f52be7338"/>
    <w:p>
      <w:pPr>
        <w:pStyle w:val="Heading2"/>
      </w:pPr>
      <w:r>
        <w:t xml:space="preserve">Future Strategy: Scaling Psychiatrist Services Across Australia Brisbane</w:t>
      </w:r>
    </w:p>
    <w:p>
      <w:pPr>
        <w:pStyle w:val="FirstParagraph"/>
      </w:pPr>
      <w:r>
        <w:t xml:space="preserve">Based on this comprehensive Sales Report, we recommend the following actions to accelerate growth in Australia Brisbane:</w:t>
      </w:r>
    </w:p>
    <w:p>
      <w:pPr>
        <w:numPr>
          <w:ilvl w:val="0"/>
          <w:numId w:val="1004"/>
        </w:numPr>
        <w:pStyle w:val="Compact"/>
      </w:pPr>
      <w:r>
        <w:rPr>
          <w:bCs/>
          <w:b/>
        </w:rPr>
        <w:t xml:space="preserve">Expand Brisbane Satellite Clinics:</w:t>
      </w:r>
      <w:r>
        <w:t xml:space="preserve"> </w:t>
      </w:r>
      <w:r>
        <w:t xml:space="preserve">Establish 3 new psychiatrist practice locations in emerging suburbs (Booval, Mount Gravatt, and Bulimba) by Q2 2024 to capture $1.8M+ additional revenue.</w:t>
      </w:r>
    </w:p>
    <w:p>
      <w:pPr>
        <w:numPr>
          <w:ilvl w:val="0"/>
          <w:numId w:val="1004"/>
        </w:numPr>
        <w:pStyle w:val="Compact"/>
      </w:pPr>
      <w:r>
        <w:rPr>
          <w:bCs/>
          <w:b/>
        </w:rPr>
        <w:t xml:space="preserve">Government Advocacy Initiative:</w:t>
      </w:r>
      <w:r>
        <w:t xml:space="preserve"> </w:t>
      </w:r>
      <w:r>
        <w:t xml:space="preserve">Lobby for Medicare policy changes to cover telepsychiatry services statewide – directly addressing Australia Brisbane's rural access challenges identified in our Sales Report.</w:t>
      </w:r>
    </w:p>
    <w:p>
      <w:pPr>
        <w:numPr>
          <w:ilvl w:val="0"/>
          <w:numId w:val="1004"/>
        </w:numPr>
        <w:pStyle w:val="Compact"/>
      </w:pPr>
      <w:r>
        <w:rPr>
          <w:bCs/>
          <w:b/>
        </w:rPr>
        <w:t xml:space="preserve">Precision Marketing Campaign:</w:t>
      </w:r>
      <w:r>
        <w:t xml:space="preserve"> </w:t>
      </w:r>
      <w:r>
        <w:t xml:space="preserve">Launch "Brisbane Resilience" campaign targeting high-need demographics (youth, veterans, Indigenous communities) with 40% budget allocation from our Brisbane sales revenue.</w:t>
      </w:r>
    </w:p>
    <w:bookmarkEnd w:id="26"/>
    <w:bookmarkStart w:id="27" w:name="X15e3e9319982b87b1669c56844322872f17dc67"/>
    <w:p>
      <w:pPr>
        <w:pStyle w:val="Heading2"/>
      </w:pPr>
      <w:r>
        <w:t xml:space="preserve">Conclusion: Australia Brisbane as Growth Engine</w:t>
      </w:r>
    </w:p>
    <w:p>
      <w:pPr>
        <w:pStyle w:val="FirstParagraph"/>
      </w:pPr>
      <w:r>
        <w:t xml:space="preserve">This Sales Report unequivocally positions Australia Brisbane as the cornerstone of our national psychiatric services strategy. With 89% of new patient acquisitions now originating from within Brisbane city limits, our Psychiatrist practice has achieved sustainable market leadership that directly translates to financial growth. The 18.7% revenue increase in this critical Australian metropolitan area demonstrates how we've transformed regional challenges into strategic advantages.</w:t>
      </w:r>
    </w:p>
    <w:p>
      <w:pPr>
        <w:pStyle w:val="BodyText"/>
      </w:pPr>
      <w:r>
        <w:t xml:space="preserve">As mental health becomes a top priority for Queensland government and communities alike, our Australia Brisbane psychiatrist operations are primed to capture the next wave of market expansion. This Sales Report confirms that by doubling down on Brisbane's unique healthcare ecosystem – from leveraging community partnerships to optimizing digital service delivery – we will maintain our position as Australia's most successful psychiatrist practice. The data is clear: in the evolving landscape of Australian mental health care, Brisbane isn't just a market... it's the growth engine for our entire national business model.</w:t>
      </w:r>
    </w:p>
    <w:p>
      <w:pPr>
        <w:pStyle w:val="BodyText"/>
      </w:pPr>
      <w:r>
        <w:rPr>
          <w:bCs/>
          <w:b/>
        </w:rPr>
        <w:t xml:space="preserve">Prepared by:</w:t>
      </w:r>
      <w:r>
        <w:t xml:space="preserve"> </w:t>
      </w:r>
      <w:r>
        <w:t xml:space="preserve">National Sales Strategy Team</w:t>
      </w:r>
      <w:r>
        <w:br/>
      </w:r>
      <w:r>
        <w:rPr>
          <w:bCs/>
          <w:b/>
        </w:rPr>
        <w:t xml:space="preserve">Endorsement:</w:t>
      </w:r>
      <w:r>
        <w:t xml:space="preserve"> </w:t>
      </w:r>
      <w:r>
        <w:t xml:space="preserve">Dr. Eleanor Shaw, Chief Psychiatrist &amp; CEO | Brisbane Mental Health Network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Services in Australia Brisbane</dc:title>
  <dc:creator/>
  <dc:language>en</dc:language>
  <cp:keywords/>
  <dcterms:created xsi:type="dcterms:W3CDTF">2026-07-24T05:50:54Z</dcterms:created>
  <dcterms:modified xsi:type="dcterms:W3CDTF">2026-07-24T05:50:54Z</dcterms:modified>
</cp:coreProperties>
</file>

<file path=docProps/custom.xml><?xml version="1.0" encoding="utf-8"?>
<Properties xmlns="http://schemas.openxmlformats.org/officeDocument/2006/custom-properties" xmlns:vt="http://schemas.openxmlformats.org/officeDocument/2006/docPropsVTypes"/>
</file>