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8" w:name="X2e4417944548226953d03737bb9343f5852c4e3"/>
    <w:p>
      <w:pPr>
        <w:pStyle w:val="Heading1"/>
      </w:pPr>
      <w:r>
        <w:t xml:space="preserve">Sales Report: Comprehensive Analysis of Psychiatrist Services in Brazil Brasília (Q3 2023)</w:t>
      </w:r>
    </w:p>
    <w:bookmarkStart w:id="20" w:name="executive-summary"/>
    <w:p>
      <w:pPr>
        <w:pStyle w:val="Heading2"/>
      </w:pPr>
      <w:r>
        <w:t xml:space="preserve">Executive Summary</w:t>
      </w:r>
    </w:p>
    <w:p>
      <w:pPr>
        <w:pStyle w:val="FirstParagraph"/>
      </w:pPr>
      <w:r>
        <w:t xml:space="preserve">This Sales Report presents a detailed analysis of psychiatrist service performance within the Federal District of Brazil Brasília for the third quarter of 2023. The data demonstrates significant growth in demand for specialized mental healthcare services, positioning our practice as a market leader in Brazil Brasília. Our psychiatrist team achieved a 28% year-over-year increase in patient consultations, with revenue reaching R$1.85 million – substantially outperforming regional averages. This success is directly attributed to strategic alignment with the evolving healthcare needs of Brasília's diverse population and our commitment to delivering culturally competent psychiatric care within Brazil's unique socioeconomic landscape.</w:t>
      </w:r>
    </w:p>
    <w:bookmarkEnd w:id="20"/>
    <w:bookmarkStart w:id="21" w:name="Xe841441e849549cfe38444e54b80f1e1b05a77a"/>
    <w:p>
      <w:pPr>
        <w:pStyle w:val="Heading2"/>
      </w:pPr>
      <w:r>
        <w:t xml:space="preserve">Market Analysis: Psychiatry Demand in Brazil Brasília</w:t>
      </w:r>
    </w:p>
    <w:p>
      <w:pPr>
        <w:pStyle w:val="FirstParagraph"/>
      </w:pPr>
      <w:r>
        <w:t xml:space="preserve">The mental health sector in Brazil Brasília has experienced unprecedented growth due to heightened awareness, reduced stigma, and government initiatives like the National Mental Health Policy. In this dynamic environment, our Sales Report confirms that psychiatric services remain critically underserved despite increasing prevalence of anxiety disorders (23% increase since 2020) and depression cases among Brasília's population of 3 million. The Federal District has become the epicenter for psychiatric innovation in Brazil, with Brasília leading national adoption rates for telepsychiatry services (+47% YoY). Our psychiatrist team strategically capitalized on this trend by implementing mobile consultation units serving remote neighborhoods – a solution uniquely tailored to Brazil Brasília's urban sprawl challenges.</w:t>
      </w:r>
    </w:p>
    <w:bookmarkEnd w:id="21"/>
    <w:bookmarkStart w:id="22" w:name="sales-performance-metrics-q3-2023"/>
    <w:p>
      <w:pPr>
        <w:pStyle w:val="Heading2"/>
      </w:pPr>
      <w:r>
        <w:t xml:space="preserve">Sales Performance Metrics (Q3 2023)</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Market Average (Brasília)</w:t>
      </w:r>
    </w:p>
    <w:p>
      <w:pPr>
        <w:pStyle w:val="BodyText"/>
      </w:pPr>
      <w:r>
        <w:t xml:space="preserve">Total Patient Consultations</w:t>
      </w:r>
    </w:p>
    <w:p>
      <w:pPr>
        <w:pStyle w:val="BodyText"/>
      </w:pPr>
      <w:r>
        <w:t xml:space="preserve">1,845</w:t>
      </w:r>
    </w:p>
    <w:p>
      <w:pPr>
        <w:pStyle w:val="BodyText"/>
      </w:pPr>
      <w:r>
        <w:t xml:space="preserve">+28%</w:t>
      </w:r>
    </w:p>
    <w:p>
      <w:pPr>
        <w:pStyle w:val="BodyText"/>
      </w:pPr>
      <w:r>
        <w:t xml:space="preserve">+12%</w:t>
      </w:r>
    </w:p>
    <w:p>
      <w:pPr>
        <w:pStyle w:val="BodyText"/>
      </w:pPr>
      <w:r>
        <w:t xml:space="preserve">Average Revenue per Session</w:t>
      </w:r>
    </w:p>
    <w:p>
      <w:pPr>
        <w:pStyle w:val="BodyText"/>
      </w:pPr>
      <w:r>
        <w:t xml:space="preserve">R$ 1,005</w:t>
      </w:r>
    </w:p>
    <w:p>
      <w:pPr>
        <w:pStyle w:val="BodyText"/>
      </w:pPr>
      <w:r>
        <w:t xml:space="preserve">+</w:t>
      </w:r>
    </w:p>
    <w:p>
      <w:pPr>
        <w:pStyle w:val="BodyText"/>
      </w:pPr>
      <w:r>
        <w:t xml:space="preserve">15%</w:t>
      </w:r>
    </w:p>
    <w:p>
      <w:pPr>
        <w:pStyle w:val="BodyText"/>
      </w:pPr>
      <w:r>
        <w:t xml:space="preserve">Paid Insurance Contracts (Local Providers)</w:t>
      </w:r>
    </w:p>
    <w:p>
      <w:pPr>
        <w:pStyle w:val="BodyText"/>
      </w:pPr>
      <w:r>
        <w:t xml:space="preserve">&lt;</w:t>
      </w:r>
    </w:p>
    <w:p>
      <w:pPr>
        <w:pStyle w:val="BodyText"/>
      </w:pPr>
      <w:r>
        <w:t xml:space="preserve">27</w:t>
      </w:r>
    </w:p>
    <w:p>
      <w:pPr>
        <w:pStyle w:val="BodyText"/>
      </w:pPr>
      <w:r>
        <w:t xml:space="preserve">+39%</w:t>
      </w:r>
    </w:p>
    <w:p>
      <w:pPr>
        <w:pStyle w:val="BodyText"/>
      </w:pPr>
      <w:r>
        <w:t xml:space="preserve">+8%</w:t>
      </w:r>
    </w:p>
    <w:p>
      <w:pPr>
        <w:pStyle w:val="BodyText"/>
      </w:pPr>
      <w:r>
        <w:t xml:space="preserve">Telepsychiatry Adoption Rate</w:t>
      </w:r>
    </w:p>
    <w:p>
      <w:pPr>
        <w:pStyle w:val="BodyText"/>
      </w:pPr>
      <w:r>
        <w:t xml:space="preserve">42% of consultations</w:t>
      </w:r>
    </w:p>
    <w:p>
      <w:pPr>
        <w:pStyle w:val="BodyText"/>
      </w:pPr>
      <w:r>
        <w:t xml:space="preserve">+51%</w:t>
      </w:r>
    </w:p>
    <w:p>
      <w:pPr>
        <w:pStyle w:val="BodyText"/>
      </w:pPr>
      <w:r>
        <w:t xml:space="preserve">n/a (new service)</w:t>
      </w:r>
    </w:p>
    <w:p>
      <w:pPr>
        <w:pStyle w:val="BodyText"/>
      </w:pPr>
      <w:r>
        <w:t xml:space="preserve">This Sales Report reveals that our psychiatrist practice achieved 2.3x the Brasília market growth rate in patient acquisition, primarily through targeted community partnerships with São João de Deus Hospital and the University of Brasília. The 42% telepsychiatry adoption rate is a direct response to Brazil's National Telemedicine Framework – a policy we've actively championed within Brazil Brasília's medical associations. Notably, 68% of new patients were referred by primary care physicians in Brasília, reflecting improved inter-institutional collaboration critical for mental health integration in Brazil.</w:t>
      </w:r>
    </w:p>
    <w:bookmarkEnd w:id="22"/>
    <w:bookmarkStart w:id="23" w:name="key-growth-drivers"/>
    <w:p>
      <w:pPr>
        <w:pStyle w:val="Heading2"/>
      </w:pPr>
      <w:r>
        <w:t xml:space="preserve">Key Growth Drivers</w:t>
      </w:r>
    </w:p>
    <w:p>
      <w:pPr>
        <w:pStyle w:val="FirstParagraph"/>
      </w:pPr>
      <w:r>
        <w:t xml:space="preserve">Three strategic initiatives drove our success in Brazil Brasília:</w:t>
      </w:r>
    </w:p>
    <w:p>
      <w:pPr>
        <w:numPr>
          <w:ilvl w:val="0"/>
          <w:numId w:val="1001"/>
        </w:numPr>
        <w:pStyle w:val="Compact"/>
      </w:pPr>
      <w:r>
        <w:rPr>
          <w:bCs/>
          <w:b/>
        </w:rPr>
        <w:t xml:space="preserve">Culturally Adapted Treatment Protocols</w:t>
      </w:r>
      <w:r>
        <w:t xml:space="preserve">: Our psychiatrist team developed Brazillian-specific intervention frameworks addressing unique social stressors (e.g., urban violence impacts, political polarization effects) – a differentiator absent in most multinational providers. This localized approach increased patient retention by 34% compared to national averages.</w:t>
      </w:r>
    </w:p>
    <w:p>
      <w:pPr>
        <w:numPr>
          <w:ilvl w:val="0"/>
          <w:numId w:val="1001"/>
        </w:numPr>
        <w:pStyle w:val="Compact"/>
      </w:pPr>
      <w:r>
        <w:rPr>
          <w:bCs/>
          <w:b/>
        </w:rPr>
        <w:t xml:space="preserve">Public-Private Partnership Expansion</w:t>
      </w:r>
      <w:r>
        <w:t xml:space="preserve">: Secured contracts with Brasília's municipal health system for 12 community mental health units, generating R$470k in new revenue. These partnerships were facilitated through our psychiatrist's active participation in the "Brasília Mental Health Coalition."</w:t>
      </w:r>
    </w:p>
    <w:p>
      <w:pPr>
        <w:numPr>
          <w:ilvl w:val="0"/>
          <w:numId w:val="1001"/>
        </w:numPr>
        <w:pStyle w:val="Compact"/>
      </w:pPr>
      <w:r>
        <w:rPr>
          <w:bCs/>
          <w:b/>
        </w:rPr>
        <w:t xml:space="preserve">Digital Patient Ecosystem</w:t>
      </w:r>
      <w:r>
        <w:t xml:space="preserve">: Launched a Brazil-registered telehealth platform (with Brazilian data sovereignty compliance) that reduced no-show rates by 29% – crucial for Brasília's transportation-challenged populations.</w:t>
      </w:r>
    </w:p>
    <w:bookmarkEnd w:id="23"/>
    <w:bookmarkStart w:id="24" w:name="challenges-in-the-brazil-brasília-market"/>
    <w:p>
      <w:pPr>
        <w:pStyle w:val="Heading2"/>
      </w:pPr>
      <w:r>
        <w:t xml:space="preserve">Challenges in the Brazil Brasília Market</w:t>
      </w:r>
    </w:p>
    <w:p>
      <w:pPr>
        <w:pStyle w:val="FirstParagraph"/>
      </w:pPr>
      <w:r>
        <w:t xml:space="preserve">Despite strong performance, our Sales Report identifies critical challenges. Regulatory complexity remains a barrier: Brazil's ANVISA requirements for psychiatric telehealth caused 14 days of service interruption in August 2023. Additionally, competition from non-specialized providers has intensified since Brazil Brasília relaxed licensing rules for mental health "coaches" – creating market confusion that our psychiatrist team actively combats through public education campaigns. The most significant hurdle is socioeconomic disparity: only 38% of Brasília's low-income residents can afford psychiatric care despite government subsidies, representing a R$12.7M annual revenue opportunity we're addressing through sliding-scale fee structures.</w:t>
      </w:r>
    </w:p>
    <w:bookmarkEnd w:id="24"/>
    <w:bookmarkStart w:id="25" w:name="X8cb7ecca53d2ef7876dcd28d945edd14f17181e"/>
    <w:p>
      <w:pPr>
        <w:pStyle w:val="Heading2"/>
      </w:pPr>
      <w:r>
        <w:t xml:space="preserve">Strategic Opportunities for Brazil Brasília</w:t>
      </w:r>
    </w:p>
    <w:p>
      <w:pPr>
        <w:pStyle w:val="FirstParagraph"/>
      </w:pPr>
      <w:r>
        <w:t xml:space="preserve">This Sales Report identifies three high-impact opportunities:</w:t>
      </w:r>
    </w:p>
    <w:p>
      <w:pPr>
        <w:numPr>
          <w:ilvl w:val="0"/>
          <w:numId w:val="1002"/>
        </w:numPr>
        <w:pStyle w:val="Compact"/>
      </w:pPr>
      <w:r>
        <w:rPr>
          <w:bCs/>
          <w:b/>
        </w:rPr>
        <w:t xml:space="preserve">National Defense Sector Partnerships</w:t>
      </w:r>
      <w:r>
        <w:t xml:space="preserve">: With Brasília housing 40% of Brazil's federal security institutions, we've initiated talks with the Ministry of Defense for psychiatrist services – a market expected to grow at 18% annually.</w:t>
      </w:r>
    </w:p>
    <w:p>
      <w:pPr>
        <w:numPr>
          <w:ilvl w:val="0"/>
          <w:numId w:val="1002"/>
        </w:numPr>
        <w:pStyle w:val="Compact"/>
      </w:pPr>
      <w:r>
        <w:rPr>
          <w:bCs/>
          <w:b/>
        </w:rPr>
        <w:t xml:space="preserve">Corporate Wellness Expansion</w:t>
      </w:r>
      <w:r>
        <w:t xml:space="preserve">: Partnering with multinational HQs in Brasília (e.g., Petrobras, Banco do Brasil) for employee psychiatric support – generating potential R$500k+ quarterly revenue.</w:t>
      </w:r>
    </w:p>
    <w:p>
      <w:pPr>
        <w:numPr>
          <w:ilvl w:val="0"/>
          <w:numId w:val="1002"/>
        </w:numPr>
        <w:pStyle w:val="Compact"/>
      </w:pPr>
      <w:r>
        <w:rPr>
          <w:bCs/>
          <w:b/>
        </w:rPr>
        <w:t xml:space="preserve">Post-Pandemic Trauma Focus</w:t>
      </w:r>
      <w:r>
        <w:t xml:space="preserve">: Developing specialized psychiatrist programs for pandemic-affected communities in Brasília's peripheral districts (e.g., Parque Residencial, Sobradinho), where depression rates remain 2.1x the national average.</w:t>
      </w:r>
    </w:p>
    <w:bookmarkEnd w:id="25"/>
    <w:bookmarkStart w:id="26" w:name="conclusion-recommendations"/>
    <w:p>
      <w:pPr>
        <w:pStyle w:val="Heading2"/>
      </w:pPr>
      <w:r>
        <w:t xml:space="preserve">Conclusion &amp; Recommendations</w:t>
      </w:r>
    </w:p>
    <w:p>
      <w:pPr>
        <w:pStyle w:val="FirstParagraph"/>
      </w:pPr>
      <w:r>
        <w:t xml:space="preserve">This comprehensive Sales Report confirms that our psychiatrist practice has established unassailable market leadership in Brazil Brasília through service innovation and community integration. The 28% growth rate significantly exceeds both local averages and national psychiatric sector projections for 2023. Moving forward, we recommend prioritizing three actions: (1) Establishing a permanent psychiatrist residency program with the University of Brasília to address Brazil's severe shortage of mental health professionals; (2) Advocating for expanded ANVISA telepsychiatry guidelines in Brazil Brasília's medical council; and (3) Launching a subsidized "Brasília Mental Health Fund" targeting 5,000 low-income residents annually. These initiatives will cement our position as the definitive psychiatrist service provider across Brazil Brasília while contributing to national mental health equity goals.</w:t>
      </w:r>
    </w:p>
    <w:bookmarkEnd w:id="26"/>
    <w:bookmarkStart w:id="27" w:name="appendix-regional-context"/>
    <w:p>
      <w:pPr>
        <w:pStyle w:val="Heading2"/>
      </w:pPr>
      <w:r>
        <w:t xml:space="preserve">Appendix: Regional Context</w:t>
      </w:r>
    </w:p>
    <w:p>
      <w:pPr>
        <w:pStyle w:val="FirstParagraph"/>
      </w:pPr>
      <w:r>
        <w:t xml:space="preserve">Brazil Brasília represents a microcosm of the nation's healthcare challenges and opportunities. As the country's political capital, it attracts diverse demographics including diplomats, government officials, military personnel, and indigenous communities – creating unique psychiatric care demands. The 30% growth in psychiatric referrals at Brasília's main hospitals (2021-2023) underscores our Sales Report findings: mental healthcare is no longer a luxury but a critical necessity for Brazil's development trajectory. Our psychiatrist practice has become synonymous with accessible, high-quality mental health services in this pivotal Brazilian city – setting the standard for national psychiatric service delivery while generating sustainable revenue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in Brazil Brasília</dc:title>
  <dc:creator/>
  <dc:language>en</dc:language>
  <cp:keywords/>
  <dcterms:created xsi:type="dcterms:W3CDTF">2026-07-24T01:08:16Z</dcterms:created>
  <dcterms:modified xsi:type="dcterms:W3CDTF">2026-07-24T01:08:16Z</dcterms:modified>
</cp:coreProperties>
</file>

<file path=docProps/custom.xml><?xml version="1.0" encoding="utf-8"?>
<Properties xmlns="http://schemas.openxmlformats.org/officeDocument/2006/custom-properties" xmlns:vt="http://schemas.openxmlformats.org/officeDocument/2006/docPropsVTypes"/>
</file>