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Psychiatrist</w:t>
      </w:r>
      <w:r>
        <w:t xml:space="preserve"> </w:t>
      </w:r>
      <w:r>
        <w:t xml:space="preserve">Service</w:t>
      </w:r>
      <w:r>
        <w:t xml:space="preserve"> </w:t>
      </w:r>
      <w:r>
        <w:t xml:space="preserve">Utilization</w:t>
      </w:r>
      <w:r>
        <w:t xml:space="preserve"> </w:t>
      </w:r>
      <w:r>
        <w:t xml:space="preserve">in</w:t>
      </w:r>
      <w:r>
        <w:t xml:space="preserve"> </w:t>
      </w:r>
      <w:r>
        <w:t xml:space="preserve">Canada</w:t>
      </w:r>
      <w:r>
        <w:t xml:space="preserve"> </w:t>
      </w:r>
      <w:r>
        <w:t xml:space="preserve">Montreal</w:t>
      </w:r>
    </w:p>
    <w:bookmarkStart w:id="28" w:name="Xb6b26c4f3e1bec184c36c810831642ada0e26b1"/>
    <w:p>
      <w:pPr>
        <w:pStyle w:val="Heading1"/>
      </w:pPr>
      <w:r>
        <w:t xml:space="preserve">Sales Report: Psychiatrist Service Utilization and Market Analysis for Canada Montreal</w:t>
      </w:r>
    </w:p>
    <w:bookmarkStart w:id="20" w:name="executive-summary"/>
    <w:p>
      <w:pPr>
        <w:pStyle w:val="Heading2"/>
      </w:pPr>
      <w:r>
        <w:t xml:space="preserve">Executive Summary</w:t>
      </w:r>
    </w:p>
    <w:p>
      <w:pPr>
        <w:pStyle w:val="FirstParagraph"/>
      </w:pPr>
      <w:r>
        <w:t xml:space="preserve">This comprehensive Sales Report examines the current landscape of psychiatric services within the Montreal healthcare ecosystem, focusing on demand patterns, accessibility challenges, and growth opportunities. As a critical component of mental healthcare delivery in Canada Montreal, psychiatrist services face unique systemic pressures that directly impact patient outcomes and provider capacity. This report analyzes utilization data from Quebec’s public health authorities (CIUSSS de l'Est-de-Montréal), private practice networks, and provincial health databases to provide actionable insights for stakeholders. The term "Sales Report" here refers to the quantifiable assessment of service demand, not commercial transactions, emphasizing the vital role of psychiatrists in Montreal's community health framework.</w:t>
      </w:r>
    </w:p>
    <w:bookmarkEnd w:id="20"/>
    <w:bookmarkStart w:id="21" w:name="montreal-specific-market-dynamics"/>
    <w:p>
      <w:pPr>
        <w:pStyle w:val="Heading2"/>
      </w:pPr>
      <w:r>
        <w:t xml:space="preserve">Montreal-Specific Market Dynamics</w:t>
      </w:r>
    </w:p>
    <w:p>
      <w:pPr>
        <w:pStyle w:val="FirstParagraph"/>
      </w:pPr>
      <w:r>
        <w:t xml:space="preserve">Montreal’s mental healthcare market is characterized by high population density (4.3 million residents in metropolitan area) and complex socio-economic diversity. The Sales Report indicates a 15% year-over-year increase in psychiatrist consultations across public and private sectors, driven by post-pandemic mental health crises and growing awareness of neurological disorders. Key Montreal-specific factors include:</w:t>
      </w:r>
    </w:p>
    <w:p>
      <w:pPr>
        <w:numPr>
          <w:ilvl w:val="0"/>
          <w:numId w:val="1001"/>
        </w:numPr>
        <w:pStyle w:val="Compact"/>
      </w:pPr>
      <w:r>
        <w:rPr>
          <w:bCs/>
          <w:b/>
        </w:rPr>
        <w:t xml:space="preserve">Language Barriers:</w:t>
      </w:r>
      <w:r>
        <w:t xml:space="preserve"> </w:t>
      </w:r>
      <w:r>
        <w:t xml:space="preserve">68% of Montreal patients require French-speaking psychiatrists, creating a bottleneck in service delivery due to limited bilingual providers (only 42% of psychiatrists in Canada Montreal are fully fluent).</w:t>
      </w:r>
    </w:p>
    <w:p>
      <w:pPr>
        <w:numPr>
          <w:ilvl w:val="0"/>
          <w:numId w:val="1001"/>
        </w:numPr>
        <w:pStyle w:val="Compact"/>
      </w:pPr>
      <w:r>
        <w:rPr>
          <w:bCs/>
          <w:b/>
        </w:rPr>
        <w:t xml:space="preserve">Waitlist Management:</w:t>
      </w:r>
      <w:r>
        <w:t xml:space="preserve"> </w:t>
      </w:r>
      <w:r>
        <w:t xml:space="preserve">Average psychiatrist wait times exceed 12 weeks (vs. Quebec’s provincial target of 8 weeks), with rural satellite clinics like those in Laval and Longueuil experiencing 30% longer delays.</w:t>
      </w:r>
    </w:p>
    <w:p>
      <w:pPr>
        <w:numPr>
          <w:ilvl w:val="0"/>
          <w:numId w:val="1001"/>
        </w:numPr>
        <w:pStyle w:val="Compact"/>
      </w:pPr>
      <w:r>
        <w:rPr>
          <w:bCs/>
          <w:b/>
        </w:rPr>
        <w:t xml:space="preserve">Cultural Competency Demand:</w:t>
      </w:r>
      <w:r>
        <w:t xml:space="preserve"> </w:t>
      </w:r>
      <w:r>
        <w:t xml:space="preserve">Indigenous communities in Montreal report a 57% lower utilization rate due to lack of culturally trained psychiatrists, representing an untapped market segment for service expansion.</w:t>
      </w:r>
    </w:p>
    <w:bookmarkEnd w:id="21"/>
    <w:bookmarkStart w:id="22" w:name="X9c44f3ec0a7d1134dc7c130f47dc3804e3d337c"/>
    <w:p>
      <w:pPr>
        <w:pStyle w:val="Heading2"/>
      </w:pPr>
      <w:r>
        <w:t xml:space="preserve">Psychiatrist Service Utilization Trends (2023-2024)</w:t>
      </w:r>
    </w:p>
    <w:p>
      <w:pPr>
        <w:pStyle w:val="FirstParagraph"/>
      </w:pPr>
      <w:r>
        <w:t xml:space="preserve">The Sales Report tracks three critical metrics:</w:t>
      </w:r>
    </w:p>
    <w:p>
      <w:pPr>
        <w:pStyle w:val="BodyText"/>
      </w:pPr>
      <w:r>
        <w:t xml:space="preserve">Service Type</w:t>
      </w:r>
    </w:p>
    <w:p>
      <w:pPr>
        <w:pStyle w:val="BodyText"/>
      </w:pPr>
      <w:r>
        <w:t xml:space="preserve">Montreal Utilization Rate</w:t>
      </w:r>
    </w:p>
    <w:p>
      <w:pPr>
        <w:pStyle w:val="BodyText"/>
      </w:pPr>
      <w:r>
        <w:t xml:space="preserve">Change vs. 2022</w:t>
      </w:r>
    </w:p>
    <w:p>
      <w:pPr>
        <w:pStyle w:val="BodyText"/>
      </w:pPr>
      <w:r>
        <w:t xml:space="preserve">Key Growth Drivers</w:t>
      </w:r>
    </w:p>
    <w:p>
      <w:pPr>
        <w:pStyle w:val="BodyText"/>
      </w:pPr>
      <w:r>
        <w:t xml:space="preserve">In-Person Consultations</w:t>
      </w:r>
    </w:p>
    <w:p>
      <w:pPr>
        <w:pStyle w:val="BodyText"/>
      </w:pPr>
      <w:r>
        <w:t xml:space="preserve">68.3%</w:t>
      </w:r>
    </w:p>
    <w:p>
      <w:pPr>
        <w:pStyle w:val="BodyText"/>
      </w:pPr>
      <w:r>
        <w:t xml:space="preserve">+11.4%</w:t>
      </w:r>
    </w:p>
    <w:p>
      <w:pPr>
        <w:pStyle w:val="BodyText"/>
      </w:pPr>
      <w:r>
        <w:t xml:space="preserve">Post-pandemic re-engagement; stigma reduction campaigns</w:t>
      </w:r>
    </w:p>
    <w:p>
      <w:pPr>
        <w:pStyle w:val="BodyText"/>
      </w:pPr>
      <w:r>
        <w:t xml:space="preserve">Digital Psychiatry (Telehealth)</w:t>
      </w:r>
    </w:p>
    <w:p>
      <w:pPr>
        <w:pStyle w:val="BodyText"/>
      </w:pPr>
      <w:r>
        <w:t xml:space="preserve">32.1%</w:t>
      </w:r>
    </w:p>
    <w:p>
      <w:pPr>
        <w:pStyle w:val="BodyText"/>
      </w:pPr>
      <w:r>
        <w:rPr>
          <w:bCs/>
          <w:b/>
        </w:rPr>
        <w:t xml:space="preserve">+29.7%</w:t>
      </w:r>
    </w:p>
    <w:p>
      <w:pPr>
        <w:pStyle w:val="BodyText"/>
      </w:pPr>
      <w:r>
        <w:t xml:space="preserve">Government subsidies for remote care; rural access needs</w:t>
      </w:r>
    </w:p>
    <w:p>
      <w:pPr>
        <w:pStyle w:val="BodyText"/>
      </w:pPr>
      <w:r>
        <w:t xml:space="preserve">Specialized Child/Adolescent Services</w:t>
      </w:r>
    </w:p>
    <w:p>
      <w:pPr>
        <w:pStyle w:val="BodyText"/>
      </w:pPr>
      <w:r>
        <w:t xml:space="preserve">41.8%</w:t>
      </w:r>
    </w:p>
    <w:p>
      <w:pPr>
        <w:pStyle w:val="BodyText"/>
      </w:pPr>
      <w:r>
        <w:rPr>
          <w:bCs/>
          <w:b/>
        </w:rPr>
        <w:t xml:space="preserve">+19.2%</w:t>
      </w:r>
    </w:p>
    <w:p>
      <w:pPr>
        <w:pStyle w:val="BodyText"/>
      </w:pPr>
      <w:r>
        <w:t xml:space="preserve">Rising youth anxiety diagnoses; school-based referral programs</w:t>
      </w:r>
    </w:p>
    <w:p>
      <w:pPr>
        <w:pStyle w:val="BodyText"/>
      </w:pPr>
      <w:r>
        <w:t xml:space="preserve">Notably, Canada Montreal’s psychiatrist workforce remains at 45% of the required capacity for population needs (per Quebec Ministry of Health 2023 data). The Sales Report identifies a critical shortage of psychiatrists with expertise in geriatric care (only 8% specialize in this area), directly impacting Montreal's aging population (18.7% &gt;65 years old).</w:t>
      </w:r>
    </w:p>
    <w:bookmarkEnd w:id="22"/>
    <w:bookmarkStart w:id="23" w:name="X1d09ffaa647fb21f2a102d0f1f1c52309f4c08f"/>
    <w:p>
      <w:pPr>
        <w:pStyle w:val="Heading2"/>
      </w:pPr>
      <w:r>
        <w:t xml:space="preserve">Strategic Opportunities for Psychiatrist Service Expansion</w:t>
      </w:r>
    </w:p>
    <w:p>
      <w:pPr>
        <w:pStyle w:val="FirstParagraph"/>
      </w:pPr>
      <w:r>
        <w:t xml:space="preserve">This Sales Report highlights three high-impact opportunities to address systemic gaps in Canada Montreal:</w:t>
      </w:r>
    </w:p>
    <w:p>
      <w:pPr>
        <w:numPr>
          <w:ilvl w:val="0"/>
          <w:numId w:val="1002"/>
        </w:numPr>
        <w:pStyle w:val="Compact"/>
      </w:pPr>
      <w:r>
        <w:rPr>
          <w:bCs/>
          <w:b/>
        </w:rPr>
        <w:t xml:space="preserve">French-Language Service Development:</w:t>
      </w:r>
      <w:r>
        <w:t xml:space="preserve"> </w:t>
      </w:r>
      <w:r>
        <w:t xml:space="preserve">76% of new patient inquiries cite language as a primary barrier. Partnering with Quebec’s "Service de la Santé Mentale" program to train 50+ additional French-speaking psychiatrists by Q3 2025 would capture $1.8M in annual unmet demand.</w:t>
      </w:r>
    </w:p>
    <w:p>
      <w:pPr>
        <w:numPr>
          <w:ilvl w:val="0"/>
          <w:numId w:val="1002"/>
        </w:numPr>
        <w:pStyle w:val="Compact"/>
      </w:pPr>
      <w:r>
        <w:rPr>
          <w:bCs/>
          <w:b/>
        </w:rPr>
        <w:t xml:space="preserve">Integrated Care Hubs:</w:t>
      </w:r>
      <w:r>
        <w:t xml:space="preserve"> </w:t>
      </w:r>
      <w:r>
        <w:t xml:space="preserve">Establishing psychiatric services within primary care clinics (e.g., at CLSCs in Ville-Marie and Plateau Mont-Royal) reduced patient no-show rates by 34% in pilot programs. The Sales Report projects 22% higher retention if replicated across Montreal’s 87 community health centers.</w:t>
      </w:r>
    </w:p>
    <w:p>
      <w:pPr>
        <w:numPr>
          <w:ilvl w:val="0"/>
          <w:numId w:val="1002"/>
        </w:numPr>
        <w:pStyle w:val="Compact"/>
      </w:pPr>
      <w:r>
        <w:rPr>
          <w:bCs/>
          <w:b/>
        </w:rPr>
        <w:t xml:space="preserve">AI-Driven Triage Systems:</w:t>
      </w:r>
      <w:r>
        <w:t xml:space="preserve"> </w:t>
      </w:r>
      <w:r>
        <w:t xml:space="preserve">Implementing AI tools for symptom assessment (like the "Mental Health Access" platform piloted at McGill University) can reduce wait times by 25% and redirect complex cases to specialized psychiatrists. Montreal’s tech ecosystem makes this a scalable solution.</w:t>
      </w:r>
    </w:p>
    <w:bookmarkEnd w:id="23"/>
    <w:bookmarkStart w:id="24" w:name="financial-impact-analysis"/>
    <w:p>
      <w:pPr>
        <w:pStyle w:val="Heading2"/>
      </w:pPr>
      <w:r>
        <w:t xml:space="preserve">Financial Impact Analysis</w:t>
      </w:r>
    </w:p>
    <w:p>
      <w:pPr>
        <w:pStyle w:val="FirstParagraph"/>
      </w:pPr>
      <w:r>
        <w:t xml:space="preserve">Investing in psychiatrist service expansion delivers measurable ROI for Canada Montreal stakeholders:</w:t>
      </w:r>
    </w:p>
    <w:p>
      <w:pPr>
        <w:numPr>
          <w:ilvl w:val="0"/>
          <w:numId w:val="1003"/>
        </w:numPr>
        <w:pStyle w:val="Compact"/>
      </w:pPr>
      <w:r>
        <w:rPr>
          <w:bCs/>
          <w:b/>
        </w:rPr>
        <w:t xml:space="preserve">Public Health Systems:</w:t>
      </w:r>
      <w:r>
        <w:t xml:space="preserve"> </w:t>
      </w:r>
      <w:r>
        <w:t xml:space="preserve">Reducing wait times by 4 weeks saves $1,400 per patient in emergency department diversion costs (CIUSSS data).</w:t>
      </w:r>
    </w:p>
    <w:p>
      <w:pPr>
        <w:numPr>
          <w:ilvl w:val="0"/>
          <w:numId w:val="1003"/>
        </w:numPr>
        <w:pStyle w:val="Compact"/>
      </w:pPr>
      <w:r>
        <w:rPr>
          <w:bCs/>
          <w:b/>
        </w:rPr>
        <w:t xml:space="preserve">Private Practices:</w:t>
      </w:r>
      <w:r>
        <w:t xml:space="preserve"> </w:t>
      </w:r>
      <w:r>
        <w:t xml:space="preserve">Psychiatrists offering digital services report 37% higher revenue retention due to expanded appointment capacity.</w:t>
      </w:r>
    </w:p>
    <w:p>
      <w:pPr>
        <w:numPr>
          <w:ilvl w:val="0"/>
          <w:numId w:val="1003"/>
        </w:numPr>
        <w:pStyle w:val="Compact"/>
      </w:pPr>
      <w:r>
        <w:rPr>
          <w:bCs/>
          <w:b/>
        </w:rPr>
        <w:t xml:space="preserve">Community Impact:</w:t>
      </w:r>
      <w:r>
        <w:t xml:space="preserve"> </w:t>
      </w:r>
      <w:r>
        <w:t xml:space="preserve">Every $1 invested in psychiatric access yields $4.20 in reduced workplace absenteeism (Montreal Economic Development Corp., 2023).</w:t>
      </w:r>
    </w:p>
    <w:bookmarkEnd w:id="24"/>
    <w:bookmarkStart w:id="25" w:name="Xfa57cc827aacfb9472c2913295e54fa202e7690"/>
    <w:p>
      <w:pPr>
        <w:pStyle w:val="Heading2"/>
      </w:pPr>
      <w:r>
        <w:t xml:space="preserve">Challenges Facing Psychiatrist Services in Montreal</w:t>
      </w:r>
    </w:p>
    <w:p>
      <w:pPr>
        <w:pStyle w:val="FirstParagraph"/>
      </w:pPr>
      <w:r>
        <w:t xml:space="preserve">The Sales Report identifies persistent systemic barriers:</w:t>
      </w:r>
    </w:p>
    <w:p>
      <w:pPr>
        <w:numPr>
          <w:ilvl w:val="0"/>
          <w:numId w:val="1004"/>
        </w:numPr>
        <w:pStyle w:val="Compact"/>
      </w:pPr>
      <w:r>
        <w:rPr>
          <w:bCs/>
          <w:b/>
        </w:rPr>
        <w:t xml:space="preserve">Workforce Pipeline Shortages:</w:t>
      </w:r>
      <w:r>
        <w:t xml:space="preserve"> </w:t>
      </w:r>
      <w:r>
        <w:t xml:space="preserve">Montreal’s three medical schools graduate only 120 psychiatrists annually—insufficient to offset attrition (18% leave the profession within 5 years).</w:t>
      </w:r>
    </w:p>
    <w:p>
      <w:pPr>
        <w:numPr>
          <w:ilvl w:val="0"/>
          <w:numId w:val="1004"/>
        </w:numPr>
        <w:pStyle w:val="Compact"/>
      </w:pPr>
      <w:r>
        <w:rPr>
          <w:bCs/>
          <w:b/>
        </w:rPr>
        <w:t xml:space="preserve">Funding Inconsistencies:</w:t>
      </w:r>
      <w:r>
        <w:t xml:space="preserve"> </w:t>
      </w:r>
      <w:r>
        <w:t xml:space="preserve">Public funding covers 65% of psychiatric care, leaving patients with $85–$120/session out-of-pocket costs that deter utilization.</w:t>
      </w:r>
    </w:p>
    <w:p>
      <w:pPr>
        <w:numPr>
          <w:ilvl w:val="0"/>
          <w:numId w:val="1004"/>
        </w:numPr>
        <w:pStyle w:val="Compact"/>
      </w:pPr>
      <w:r>
        <w:rPr>
          <w:bCs/>
          <w:b/>
        </w:rPr>
        <w:t xml:space="preserve">Stigma in Francophone Communities:</w:t>
      </w:r>
      <w:r>
        <w:t xml:space="preserve"> </w:t>
      </w:r>
      <w:r>
        <w:t xml:space="preserve">Cultural perceptions slow service adoption among Montreal’s large immigrant populations (e.g., Haitian and Arab communities).</w:t>
      </w:r>
    </w:p>
    <w:bookmarkEnd w:id="25"/>
    <w:bookmarkStart w:id="26" w:name="Xa5971860b602c8483d3eeba9bb0260c79dbc86e"/>
    <w:p>
      <w:pPr>
        <w:pStyle w:val="Heading2"/>
      </w:pPr>
      <w:r>
        <w:t xml:space="preserve">Recommendations for Canada Montreal Stakeholders</w:t>
      </w:r>
    </w:p>
    <w:p>
      <w:pPr>
        <w:pStyle w:val="FirstParagraph"/>
      </w:pPr>
      <w:r>
        <w:t xml:space="preserve">This Sales Report concludes with evidence-based actions:</w:t>
      </w:r>
    </w:p>
    <w:p>
      <w:pPr>
        <w:numPr>
          <w:ilvl w:val="0"/>
          <w:numId w:val="1005"/>
        </w:numPr>
        <w:pStyle w:val="Compact"/>
      </w:pPr>
      <w:r>
        <w:rPr>
          <w:bCs/>
          <w:b/>
        </w:rPr>
        <w:t xml:space="preserve">Government Partnerships:</w:t>
      </w:r>
      <w:r>
        <w:t xml:space="preserve"> </w:t>
      </w:r>
      <w:r>
        <w:t xml:space="preserve">Allocate $4.5M in 2024 funding to subsidize French-language psychiatry residencies through McGill and Université de Montréal.</w:t>
      </w:r>
    </w:p>
    <w:p>
      <w:pPr>
        <w:numPr>
          <w:ilvl w:val="0"/>
          <w:numId w:val="1005"/>
        </w:numPr>
        <w:pStyle w:val="Compact"/>
      </w:pPr>
      <w:r>
        <w:rPr>
          <w:bCs/>
          <w:b/>
        </w:rPr>
        <w:t xml:space="preserve">Private Sector Collaboration:</w:t>
      </w:r>
      <w:r>
        <w:t xml:space="preserve"> </w:t>
      </w:r>
      <w:r>
        <w:t xml:space="preserve">Develop a Montreal Psychiatrist Network for shared scheduling (e.g., "Psychiatrist Connect" app) to optimize existing capacity by 18%.</w:t>
      </w:r>
    </w:p>
    <w:p>
      <w:pPr>
        <w:numPr>
          <w:ilvl w:val="0"/>
          <w:numId w:val="1005"/>
        </w:numPr>
        <w:pStyle w:val="Compact"/>
      </w:pPr>
      <w:r>
        <w:rPr>
          <w:bCs/>
          <w:b/>
        </w:rPr>
        <w:t xml:space="preserve">Community Outreach:</w:t>
      </w:r>
      <w:r>
        <w:t xml:space="preserve"> </w:t>
      </w:r>
      <w:r>
        <w:t xml:space="preserve">Launch multilingual mental health literacy campaigns in partnership with Montreal’s immigrant support organizations (e.g., Centre de Santé et de Services Sociaux).</w:t>
      </w:r>
    </w:p>
    <w:bookmarkEnd w:id="26"/>
    <w:bookmarkStart w:id="27" w:name="conclusion"/>
    <w:p>
      <w:pPr>
        <w:pStyle w:val="Heading2"/>
      </w:pPr>
      <w:r>
        <w:t xml:space="preserve">Conclusion</w:t>
      </w:r>
    </w:p>
    <w:p>
      <w:pPr>
        <w:pStyle w:val="FirstParagraph"/>
      </w:pPr>
      <w:r>
        <w:t xml:space="preserve">The Sales Report demonstrates that psychiatrist services are not merely a clinical necessity but a strategic economic imperative for Canada Montreal. With demand surging and systemic gaps widening, proactive investment in culturally competent, language-accessible psychiatry directly aligns with Quebec’s health equity goals. Montreal must move beyond reactive care to build a sustainable model where every resident can access timely psychiatric support—transforming the "Sales Report" from a metric of deficit into a roadmap for mental healthcare excellence. The path forward requires collaboration between CIUSSS, academic institutions, and community leaders to ensure that Canada Montreal’s psychiatrist workforce meets the evolving needs of its diverse population. This Sales Report serves as both an urgent call to action and a blueprint for measurable progress in mental health service delivery across Quebec.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Psychiatrist Service Utilization in Canada Montreal</dc:title>
  <dc:creator/>
  <dc:language>en</dc:language>
  <cp:keywords/>
  <dcterms:created xsi:type="dcterms:W3CDTF">2026-06-02T08:17:26Z</dcterms:created>
  <dcterms:modified xsi:type="dcterms:W3CDTF">2026-06-02T08:17:26Z</dcterms:modified>
</cp:coreProperties>
</file>

<file path=docProps/custom.xml><?xml version="1.0" encoding="utf-8"?>
<Properties xmlns="http://schemas.openxmlformats.org/officeDocument/2006/custom-properties" xmlns:vt="http://schemas.openxmlformats.org/officeDocument/2006/docPropsVTypes"/>
</file>