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China</w:t>
      </w:r>
      <w:r>
        <w:t xml:space="preserve"> </w:t>
      </w:r>
      <w:r>
        <w:t xml:space="preserve">Guangzhou</w:t>
      </w:r>
    </w:p>
    <w:bookmarkStart w:id="30" w:name="Xb8f25d6dd27e5595b76a0f5ce3dafdcf4d54312"/>
    <w:p>
      <w:pPr>
        <w:pStyle w:val="Heading1"/>
      </w:pPr>
      <w:r>
        <w:t xml:space="preserve">Sales Report: Psychiatric Services Market Performance in China Guangzhou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Guangzhou Mental Health Initiative</w:t>
      </w:r>
      <w:r>
        <w:br/>
      </w:r>
      <w:r>
        <w:rPr>
          <w:bCs/>
          <w:b/>
        </w:rPr>
        <w:t xml:space="preserve">Prepared By:</w:t>
      </w:r>
      <w:r>
        <w:t xml:space="preserve"> </w:t>
      </w:r>
      <w:r>
        <w:t xml:space="preserve">Strategic Market Intelligence Division</w:t>
      </w:r>
    </w:p>
    <w:bookmarkStart w:id="20" w:name="i.-executive-summary"/>
    <w:p>
      <w:pPr>
        <w:pStyle w:val="Heading2"/>
      </w:pPr>
      <w:r>
        <w:t xml:space="preserve">I. Executive Summary</w:t>
      </w:r>
    </w:p>
    <w:p>
      <w:pPr>
        <w:pStyle w:val="FirstParagraph"/>
      </w:pPr>
      <w:r>
        <w:t xml:space="preserve">This Sales Report details the performance and strategic outlook for psychiatric services across China's Guangzhou metropolitan region. The market has demonstrated remarkable growth potential, with a 34% year-on-year increase in demand for specialized mental healthcare services. Guangzhou—a city of 18 million people and China's third-largest economic hub—has emerged as a critical growth engine for psychiatric service providers. This report confirms that strategic investments in psychiatrist-led care models directly correlate with market share expansion, patient retention, and revenue sustainability in this high-potential urban market.</w:t>
      </w:r>
    </w:p>
    <w:bookmarkEnd w:id="20"/>
    <w:bookmarkStart w:id="21" w:name="Xe988f2457698ac4c79334f015a8b6646d377151"/>
    <w:p>
      <w:pPr>
        <w:pStyle w:val="Heading2"/>
      </w:pPr>
      <w:r>
        <w:t xml:space="preserve">II. Market Context: Psychiatry Demand in China Guangzhou</w:t>
      </w:r>
    </w:p>
    <w:p>
      <w:pPr>
        <w:pStyle w:val="FirstParagraph"/>
      </w:pPr>
      <w:r>
        <w:t xml:space="preserve">Guangzhou's rapid urbanization and economic development have intensified mental health challenges among its population. The city now faces a 42% increase in diagnosed depression and anxiety cases compared to 2018, driven by work stress, social transition, and limited access to specialized care outside major hospitals. According to the Guangzhou Health Bureau's 2023 Mental Health Survey:</w:t>
      </w:r>
    </w:p>
    <w:p>
      <w:pPr>
        <w:numPr>
          <w:ilvl w:val="0"/>
          <w:numId w:val="1001"/>
        </w:numPr>
        <w:pStyle w:val="Compact"/>
      </w:pPr>
      <w:r>
        <w:t xml:space="preserve">Only 17% of Guangzhou residents with diagnosed mental health conditions receive consistent psychiatric care</w:t>
      </w:r>
    </w:p>
    <w:p>
      <w:pPr>
        <w:numPr>
          <w:ilvl w:val="0"/>
          <w:numId w:val="1001"/>
        </w:numPr>
        <w:pStyle w:val="Compact"/>
      </w:pPr>
      <w:r>
        <w:t xml:space="preserve">There is a severe shortage of licensed psychiatrists: 1 psychiatrist per 85,000 residents (national average: 1:65,000)</w:t>
      </w:r>
    </w:p>
    <w:p>
      <w:pPr>
        <w:numPr>
          <w:ilvl w:val="0"/>
          <w:numId w:val="1001"/>
        </w:numPr>
        <w:pStyle w:val="Compact"/>
      </w:pPr>
      <w:r>
        <w:t xml:space="preserve">Private psychiatric service demand grew at 28% CAGR since 2021, outpacing public healthcare capacity</w:t>
      </w:r>
    </w:p>
    <w:bookmarkEnd w:id="21"/>
    <w:bookmarkStart w:id="22" w:name="iii.-sales-performance-analysis-q3-2023"/>
    <w:p>
      <w:pPr>
        <w:pStyle w:val="Heading2"/>
      </w:pPr>
      <w:r>
        <w:t xml:space="preserve">III. Sales Performance Analysis (Q3 2023)</w:t>
      </w:r>
    </w:p>
    <w:p>
      <w:pPr>
        <w:pStyle w:val="FirstParagraph"/>
      </w:pPr>
      <w:r>
        <w:t xml:space="preserve">This quarter's sales data for psychiatrist-led services across Guangzhou confirms accelerating market penetration:</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Q3 2023 Sales (RMB)</w:t>
            </w:r>
          </w:p>
        </w:tc>
        <w:tc>
          <w:tcPr/>
          <w:p>
            <w:pPr>
              <w:pStyle w:val="Compact"/>
              <w:jc w:val="left"/>
            </w:pPr>
            <w:r>
              <w:t xml:space="preserve">% QoQ Growth</w:t>
            </w:r>
          </w:p>
        </w:tc>
        <w:tc>
          <w:tcPr/>
          <w:p>
            <w:pPr>
              <w:pStyle w:val="Compact"/>
              <w:jc w:val="left"/>
            </w:pPr>
            <w:r>
              <w:t xml:space="preserve">Market Share Change</w:t>
            </w:r>
          </w:p>
        </w:tc>
        <w:tc>
          <w:tcPr/>
          <w:p>
            <w:pPr>
              <w:pStyle w:val="Compact"/>
            </w:pPr>
          </w:p>
        </w:tc>
        <w:tc>
          <w:tcPr/>
          <w:p>
            <w:pPr>
              <w:pStyle w:val="Compact"/>
            </w:pPr>
          </w:p>
        </w:tc>
      </w:tr>
      <w:tr>
        <w:tc>
          <w:tcPr/>
          <w:p>
            <w:pPr>
              <w:pStyle w:val="Compact"/>
              <w:jc w:val="left"/>
            </w:pPr>
            <w:r>
              <w:t xml:space="preserve">Individual Psychiatric Consultations</w:t>
            </w:r>
          </w:p>
        </w:tc>
        <w:tc>
          <w:tcPr/>
          <w:p>
            <w:pPr>
              <w:pStyle w:val="Compact"/>
              <w:jc w:val="left"/>
            </w:pPr>
            <w:r>
              <w:t xml:space="preserve">¥18.7 million</w:t>
            </w:r>
          </w:p>
        </w:tc>
        <w:tc>
          <w:tcPr/>
          <w:p>
            <w:pPr>
              <w:pStyle w:val="Compact"/>
              <w:jc w:val="left"/>
            </w:pPr>
            <w:r>
              <w:t xml:space="preserve">+29%</w:t>
            </w:r>
          </w:p>
        </w:tc>
        <w:tc>
          <w:tcPr/>
          <w:p>
            <w:pPr>
              <w:pStyle w:val="Compact"/>
              <w:jc w:val="left"/>
            </w:pPr>
            <w:r>
              <w:t xml:space="preserve">+5.3%</w:t>
            </w:r>
          </w:p>
        </w:tc>
        <w:tc>
          <w:tcPr/>
          <w:p>
            <w:pPr>
              <w:pStyle w:val="Compact"/>
            </w:pPr>
          </w:p>
        </w:tc>
        <w:tc>
          <w:tcPr/>
          <w:p>
            <w:pPr>
              <w:pStyle w:val="Compact"/>
            </w:pPr>
          </w:p>
        </w:tc>
      </w:tr>
      <w:tr>
        <w:tc>
          <w:tcPr/>
          <w:p>
            <w:pPr>
              <w:pStyle w:val="Compact"/>
              <w:jc w:val="left"/>
            </w:pPr>
            <w:r>
              <w:t xml:space="preserve">Clinical Psychopharmacology Programs</w:t>
            </w:r>
          </w:p>
        </w:tc>
        <w:tc>
          <w:tcPr/>
          <w:p>
            <w:pPr>
              <w:pStyle w:val="Compact"/>
              <w:jc w:val="left"/>
            </w:pPr>
            <w:r>
              <w:t xml:space="preserve">¥9.2 million</w:t>
            </w:r>
          </w:p>
        </w:tc>
        <w:tc>
          <w:tcPr>
            <w:gridSpan w:val="4"/>
          </w:tcPr>
          <w:p>
            <w:pPr>
              <w:pStyle w:val="Compact"/>
              <w:jc w:val="left"/>
            </w:pPr>
            <w:r>
              <w:t xml:space="preserve">Note: Psychiatry-focused services represent 68% of total mental health revenue in Guangzhou private sector (up from 52% in 2021)</w:t>
            </w:r>
          </w:p>
        </w:tc>
      </w:tr>
    </w:tbl>
    <w:p>
      <w:pPr>
        <w:pStyle w:val="BodyText"/>
      </w:pPr>
      <w:r>
        <w:rPr>
          <w:bCs/>
          <w:b/>
        </w:rPr>
        <w:t xml:space="preserve">Key Growth Drivers:</w:t>
      </w:r>
    </w:p>
    <w:p>
      <w:pPr>
        <w:numPr>
          <w:ilvl w:val="0"/>
          <w:numId w:val="1002"/>
        </w:numPr>
        <w:pStyle w:val="Compact"/>
      </w:pPr>
      <w:r>
        <w:rPr>
          <w:iCs/>
          <w:i/>
        </w:rPr>
        <w:t xml:space="preserve">Psychiatrist-Patient Relationship Depth:</w:t>
      </w:r>
      <w:r>
        <w:t xml:space="preserve"> </w:t>
      </w:r>
      <w:r>
        <w:t xml:space="preserve">Clinics employing full-time psychiatrists achieved 41% higher patient retention vs. general practitioners</w:t>
      </w:r>
    </w:p>
    <w:p>
      <w:pPr>
        <w:numPr>
          <w:ilvl w:val="0"/>
          <w:numId w:val="1002"/>
        </w:numPr>
        <w:pStyle w:val="Compact"/>
      </w:pPr>
      <w:r>
        <w:rPr>
          <w:iCs/>
          <w:i/>
        </w:rPr>
        <w:t xml:space="preserve">Cultural Acceptance Shifts:</w:t>
      </w:r>
      <w:r>
        <w:t xml:space="preserve"> </w:t>
      </w:r>
      <w:r>
        <w:t xml:space="preserve">67% of Guangzhou patients now prefer psychiatrist-led care for severe conditions (vs. 43% in 2020)</w:t>
      </w:r>
    </w:p>
    <w:p>
      <w:pPr>
        <w:numPr>
          <w:ilvl w:val="0"/>
          <w:numId w:val="1002"/>
        </w:numPr>
        <w:pStyle w:val="Compact"/>
      </w:pPr>
      <w:r>
        <w:rPr>
          <w:iCs/>
          <w:i/>
        </w:rPr>
        <w:t xml:space="preserve">Corporate Partnership Surge:</w:t>
      </w:r>
      <w:r>
        <w:t xml:space="preserve"> </w:t>
      </w:r>
      <w:r>
        <w:t xml:space="preserve">15 new enterprise wellness contracts with Guangzhou tech firms (including Huawei and Tencent) for psychiatrist-supported employee mental health</w:t>
      </w:r>
    </w:p>
    <w:bookmarkEnd w:id="22"/>
    <w:bookmarkStart w:id="23" w:name="Xbfb0ac74474622734c80716f452db2c0424a687"/>
    <w:p>
      <w:pPr>
        <w:pStyle w:val="Heading2"/>
      </w:pPr>
      <w:r>
        <w:t xml:space="preserve">IV. Competitive Landscape &amp; Strategic Positioning</w:t>
      </w:r>
    </w:p>
    <w:p>
      <w:pPr>
        <w:pStyle w:val="FirstParagraph"/>
      </w:pPr>
      <w:r>
        <w:t xml:space="preserve">The Guangzhou psychiatric services market remains fragmented, with 38% of sales concentrated among 5 major providers. Our recent analysis reveals:</w:t>
      </w:r>
    </w:p>
    <w:p>
      <w:pPr>
        <w:pStyle w:val="BodyText"/>
      </w:pPr>
      <w:r>
        <w:rPr>
          <w:bCs/>
          <w:b/>
        </w:rPr>
        <w:t xml:space="preserve">Competitive Strengths in China Guangzhou:</w:t>
      </w:r>
    </w:p>
    <w:p>
      <w:pPr>
        <w:numPr>
          <w:ilvl w:val="0"/>
          <w:numId w:val="1003"/>
        </w:numPr>
        <w:pStyle w:val="Compact"/>
      </w:pPr>
      <w:r>
        <w:t xml:space="preserve">Our psychiatrist-to-patient ratio (1:240) exceeds the city average by 38%, enabling personalized care</w:t>
      </w:r>
    </w:p>
    <w:p>
      <w:pPr>
        <w:numPr>
          <w:ilvl w:val="0"/>
          <w:numId w:val="1003"/>
        </w:numPr>
        <w:pStyle w:val="Compact"/>
      </w:pPr>
      <w:r>
        <w:t xml:space="preserve">Nationwide accreditation for all psychiatrists (including Chinese Medical Association certification)</w:t>
      </w:r>
    </w:p>
    <w:p>
      <w:pPr>
        <w:numPr>
          <w:ilvl w:val="0"/>
          <w:numId w:val="1003"/>
        </w:numPr>
        <w:pStyle w:val="Compact"/>
      </w:pPr>
      <w:r>
        <w:t xml:space="preserve">Guangzhou-specific cultural competence training for all psychiatric staff</w:t>
      </w:r>
    </w:p>
    <w:p>
      <w:pPr>
        <w:pStyle w:val="FirstParagraph"/>
      </w:pPr>
      <w:r>
        <w:t xml:space="preserve">However, two critical gaps remain:</w:t>
      </w:r>
    </w:p>
    <w:p>
      <w:pPr>
        <w:numPr>
          <w:ilvl w:val="0"/>
          <w:numId w:val="1004"/>
        </w:numPr>
        <w:pStyle w:val="Compact"/>
      </w:pPr>
      <w:r>
        <w:rPr>
          <w:iCs/>
          <w:i/>
        </w:rPr>
        <w:t xml:space="preserve">Geographic Access:</w:t>
      </w:r>
      <w:r>
        <w:t xml:space="preserve"> </w:t>
      </w:r>
      <w:r>
        <w:t xml:space="preserve">72% of demand originates from urban districts (Liwan, Yuexiu), with suburban areas underserved</w:t>
      </w:r>
    </w:p>
    <w:p>
      <w:pPr>
        <w:numPr>
          <w:ilvl w:val="0"/>
          <w:numId w:val="1004"/>
        </w:numPr>
        <w:pStyle w:val="Compact"/>
      </w:pPr>
      <w:r>
        <w:rPr>
          <w:iCs/>
          <w:i/>
        </w:rPr>
        <w:t xml:space="preserve">Pricing Sensitivity:</w:t>
      </w:r>
      <w:r>
        <w:t xml:space="preserve"> </w:t>
      </w:r>
      <w:r>
        <w:t xml:space="preserve">Premium psychiatric services face resistance from patients paying out-of-pocket (only 31% use insurance for mental health)</w:t>
      </w:r>
    </w:p>
    <w:bookmarkEnd w:id="23"/>
    <w:bookmarkStart w:id="27" w:name="v.-sales-strategy-recommendations"/>
    <w:p>
      <w:pPr>
        <w:pStyle w:val="Heading2"/>
      </w:pPr>
      <w:r>
        <w:t xml:space="preserve">V. Sales Strategy Recommendations</w:t>
      </w:r>
    </w:p>
    <w:p>
      <w:pPr>
        <w:pStyle w:val="FirstParagraph"/>
      </w:pPr>
      <w:r>
        <w:t xml:space="preserve">To capitalize on Guangzhou's growth trajectory, we recommend immediate action in three areas:</w:t>
      </w:r>
    </w:p>
    <w:bookmarkStart w:id="24" w:name="geographic-expansion-plan"/>
    <w:p>
      <w:pPr>
        <w:pStyle w:val="Heading3"/>
      </w:pPr>
      <w:r>
        <w:t xml:space="preserve">1. Geographic Expansion Plan</w:t>
      </w:r>
    </w:p>
    <w:p>
      <w:pPr>
        <w:pStyle w:val="FirstParagraph"/>
      </w:pPr>
      <w:r>
        <w:t xml:space="preserve">Establish satellite psychiatric clinics in Panyu and Huangpu districts (projected 2024 demand: +18,500 new patients). These locations serve manufacturing hubs where mental health needs are highest but services most limited.</w:t>
      </w:r>
    </w:p>
    <w:bookmarkEnd w:id="24"/>
    <w:bookmarkStart w:id="25" w:name="insurance-partnership-development"/>
    <w:p>
      <w:pPr>
        <w:pStyle w:val="Heading3"/>
      </w:pPr>
      <w:r>
        <w:t xml:space="preserve">2. Insurance Partnership Development</w:t>
      </w:r>
    </w:p>
    <w:p>
      <w:pPr>
        <w:pStyle w:val="FirstParagraph"/>
      </w:pPr>
      <w:r>
        <w:t xml:space="preserve">Target Guangzhou's Social Medical Insurance Administration to include comprehensive psychiatric coverage in 2024 reforms. Pilot program with China Life Insurance for employer-sponsored mental health packages (projected revenue uplift: +19% per client).</w:t>
      </w:r>
    </w:p>
    <w:bookmarkEnd w:id="25"/>
    <w:bookmarkStart w:id="26" w:name="psychiatrist-community-building"/>
    <w:p>
      <w:pPr>
        <w:pStyle w:val="Heading3"/>
      </w:pPr>
      <w:r>
        <w:t xml:space="preserve">3. Psychiatrist Community Building</w:t>
      </w:r>
    </w:p>
    <w:p>
      <w:pPr>
        <w:pStyle w:val="FirstParagraph"/>
      </w:pPr>
      <w:r>
        <w:t xml:space="preserve">Create a Guangzhou Psychiatrist Advisory Council to foster professional collaboration and drive clinical standards. This positions our organization as the region's psychiatric authority while generating referral opportunities.</w:t>
      </w:r>
    </w:p>
    <w:bookmarkEnd w:id="26"/>
    <w:bookmarkEnd w:id="27"/>
    <w:bookmarkStart w:id="28" w:name="vi.-financial-projection-impact-2024"/>
    <w:p>
      <w:pPr>
        <w:pStyle w:val="Heading2"/>
      </w:pPr>
      <w:r>
        <w:t xml:space="preserve">VI. Financial Projection Impact (2024)</w:t>
      </w:r>
    </w:p>
    <w:p>
      <w:pPr>
        <w:pStyle w:val="FirstParagraph"/>
      </w:pPr>
      <w:r>
        <w:t xml:space="preserve">Implementing these strategies will position us to capture 31% market share in Guangzhou psychiatric services by Q4 2024—up from current 18%. Projected financial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Q3 2023 Baseline Revenue</w:t>
            </w:r>
          </w:p>
        </w:tc>
        <w:tc>
          <w:tcPr/>
          <w:p>
            <w:pPr>
              <w:pStyle w:val="Compact"/>
              <w:jc w:val="left"/>
            </w:pPr>
            <w:r>
              <w:t xml:space="preserve">Projected Q4 2024 Revenue</w:t>
            </w:r>
          </w:p>
        </w:tc>
        <w:tc>
          <w:tcPr/>
          <w:p>
            <w:pPr>
              <w:pStyle w:val="Compact"/>
              <w:jc w:val="left"/>
            </w:pPr>
            <w:r>
              <w:t xml:space="preserve">Absolute Increase (RMB)</w:t>
            </w:r>
          </w:p>
        </w:tc>
      </w:tr>
      <w:tr>
        <w:tc>
          <w:tcPr/>
          <w:p>
            <w:pPr>
              <w:pStyle w:val="Compact"/>
              <w:jc w:val="left"/>
            </w:pPr>
            <w:r>
              <w:t xml:space="preserve">Premium Psychiatric Services (Guangzhou)</w:t>
            </w:r>
          </w:p>
        </w:tc>
        <w:tc>
          <w:tcPr/>
          <w:p>
            <w:pPr>
              <w:pStyle w:val="Compact"/>
              <w:jc w:val="left"/>
            </w:pPr>
            <w:r>
              <w:t xml:space="preserve">¥18.7M</w:t>
            </w:r>
          </w:p>
        </w:tc>
        <w:tc>
          <w:tcPr/>
          <w:p>
            <w:pPr>
              <w:pStyle w:val="Compact"/>
              <w:jc w:val="left"/>
            </w:pPr>
            <w:r>
              <w:t xml:space="preserve">¥36.9M</w:t>
            </w:r>
          </w:p>
        </w:tc>
        <w:tc>
          <w:tcPr/>
          <w:p>
            <w:pPr>
              <w:pStyle w:val="Compact"/>
              <w:jc w:val="left"/>
            </w:pPr>
            <w:r>
              <w:t xml:space="preserve">+¥18.2M (+97%)</w:t>
            </w:r>
          </w:p>
        </w:tc>
      </w:tr>
      <w:tr>
        <w:tc>
          <w:tcPr/>
          <w:p>
            <w:pPr>
              <w:pStyle w:val="Compact"/>
              <w:jc w:val="left"/>
            </w:pPr>
            <w:r>
              <w:t xml:space="preserve">Total Market Share Growth</w:t>
            </w:r>
          </w:p>
        </w:tc>
        <w:tc>
          <w:tcPr/>
          <w:p>
            <w:pPr>
              <w:pStyle w:val="Compact"/>
              <w:jc w:val="left"/>
            </w:pPr>
            <w:r>
              <w:t xml:space="preserve">N/A</w:t>
            </w:r>
          </w:p>
        </w:tc>
        <w:tc>
          <w:tcPr/>
          <w:p>
            <w:pPr>
              <w:pStyle w:val="Compact"/>
              <w:jc w:val="left"/>
            </w:pPr>
            <w:r>
              <w:t xml:space="preserve">31%</w:t>
            </w:r>
          </w:p>
        </w:tc>
        <w:tc>
          <w:tcPr/>
          <w:p>
            <w:pPr>
              <w:pStyle w:val="Compact"/>
              <w:jc w:val="left"/>
            </w:pPr>
            <w:r>
              <w:t xml:space="preserve">+13% points (vs 18%)</w:t>
            </w:r>
          </w:p>
        </w:tc>
      </w:tr>
    </w:tbl>
    <w:bookmarkEnd w:id="28"/>
    <w:bookmarkStart w:id="29" w:name="X77ed7eee51744a3f25ba316168c58a1c343664e"/>
    <w:p>
      <w:pPr>
        <w:pStyle w:val="Heading2"/>
      </w:pPr>
      <w:r>
        <w:t xml:space="preserve">VII. Conclusion: The Guangzhou Psychiatrist Imperative</w:t>
      </w:r>
    </w:p>
    <w:p>
      <w:pPr>
        <w:pStyle w:val="FirstParagraph"/>
      </w:pPr>
      <w:r>
        <w:t xml:space="preserve">The Sales Report confirms that China Guangzhou's psychiatric services market is not merely growing—it is undergoing a structural shift toward specialty care. Patients increasingly recognize the unique value of psychiatrist-led treatment, and businesses now view mental healthcare as strategic talent retention infrastructure. Our data shows that every 1% increase in psychiatrist availability correlates with 2.7% growth in service adoption across Guangzhou.</w:t>
      </w:r>
    </w:p>
    <w:p>
      <w:pPr>
        <w:pStyle w:val="BodyText"/>
      </w:pPr>
      <w:r>
        <w:t xml:space="preserve">As China's mental health policy evolves under the National Mental Health Plan 2030, Guangzhou presents an unparalleled opportunity for organizations with certified psychiatrists to lead market development. This report establishes that prioritizing psychiatrist recruitment, cultural adaptation, and strategic partnerships will yield sustainable revenue growth exceeding market averages. We recommend immediate allocation of resources toward psychiatrist expansion in Guangzhou as the single most impactful action for 2024 sales performance.</w:t>
      </w:r>
    </w:p>
    <w:p>
      <w:pPr>
        <w:pStyle w:val="BodyText"/>
      </w:pPr>
      <w:r>
        <w:rPr>
          <w:bCs/>
          <w:b/>
        </w:rPr>
        <w:t xml:space="preserve">Final Recommendation:</w:t>
      </w:r>
      <w:r>
        <w:t xml:space="preserve"> </w:t>
      </w:r>
      <w:r>
        <w:t xml:space="preserve">Accelerate psychiatrist hiring by 45% in Guangzhou by Q1 2024 to capture anticipated market share. This investment will directly drive revenue growth while aligning with China's national healthcare transformation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China Guangzhou</dc:title>
  <dc:creator/>
  <dc:language>en</dc:language>
  <cp:keywords/>
  <dcterms:created xsi:type="dcterms:W3CDTF">2026-07-24T04:43:05Z</dcterms:created>
  <dcterms:modified xsi:type="dcterms:W3CDTF">2026-07-24T04:43:05Z</dcterms:modified>
</cp:coreProperties>
</file>

<file path=docProps/custom.xml><?xml version="1.0" encoding="utf-8"?>
<Properties xmlns="http://schemas.openxmlformats.org/officeDocument/2006/custom-properties" xmlns:vt="http://schemas.openxmlformats.org/officeDocument/2006/docPropsVTypes"/>
</file>