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X36950edd8d1af7a85c3976acac103f671dd0664"/>
    <w:p>
      <w:pPr>
        <w:pStyle w:val="Heading1"/>
      </w:pPr>
      <w:r>
        <w:t xml:space="preserve">Comprehensive Sales Report: Psychiatric Services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Health Initiatives Board</w:t>
      </w:r>
      <w:r>
        <w:br/>
      </w:r>
      <w:r>
        <w:rPr>
          <w:bCs/>
          <w:b/>
        </w:rPr>
        <w:t xml:space="preserve">Reporting Period:</w:t>
      </w:r>
      <w:r>
        <w:t xml:space="preserve"> </w:t>
      </w:r>
      <w:r>
        <w:t xml:space="preserve">January 1, 2023 – September 30, 2023</w:t>
      </w:r>
    </w:p>
    <w:bookmarkStart w:id="20" w:name="i.-executive-summary"/>
    <w:p>
      <w:pPr>
        <w:pStyle w:val="Heading2"/>
      </w:pPr>
      <w:r>
        <w:t xml:space="preserve">I. Executive Summary</w:t>
      </w:r>
    </w:p>
    <w:p>
      <w:pPr>
        <w:pStyle w:val="FirstParagraph"/>
      </w:pPr>
      <w:r>
        <w:t xml:space="preserve">This Sales Report details the performance of psychiatric service delivery across Kinshasa, DR Congo, over the past nine months. Despite significant operational challenges inherent to the Democratic Republic of Congo's healthcare landscape, our psychiatric services have demonstrated remarkable growth in patient acquisition and community impact. The report underscores how strategic deployment of qualified psychiatrists in Kinshasa has transformed mental health accessibility for an underserved population. With a 142% increase in consultation volumes since Q1 2023, this Sales Report confirms the critical need for specialized psychiatric care within DR Congo Kinshasa's evolving healthcare ecosystem.</w:t>
      </w:r>
    </w:p>
    <w:bookmarkEnd w:id="20"/>
    <w:bookmarkStart w:id="21" w:name="X05a84f2ddf9ef94d9ad3a468d501db6ba6878b9"/>
    <w:p>
      <w:pPr>
        <w:pStyle w:val="Heading2"/>
      </w:pPr>
      <w:r>
        <w:t xml:space="preserve">II. Market Context: The Urgent Need in DR Congo Kinshasa</w:t>
      </w:r>
    </w:p>
    <w:p>
      <w:pPr>
        <w:pStyle w:val="FirstParagraph"/>
      </w:pPr>
      <w:r>
        <w:t xml:space="preserve">DR Congo faces one of the most severe mental health crises globally, with an estimated 15% of the population experiencing significant psychological distress according to WHO 2023 data. Kinshasa, as the nation's political and economic capital housing over 18 million residents, bears disproportionate burden due to urban poverty, conflict displacement (refugees from Eastern DR Congo), and HIV/AIDS prevalence. Crucially, DR Congo possesses only 50 psychiatrists for a population of 97 million—making Kinshasa's ratio even more dire with approximately one psychiatrist per 350,000 residents. This scarcity has created an unmet market demand that our psychiatric service network has strategically addressed through targeted sales and outreach initiatives.</w:t>
      </w:r>
    </w:p>
    <w:bookmarkEnd w:id="21"/>
    <w:bookmarkStart w:id="22" w:name="X2c85491bdeed03716a437a3f1f102bb27a5fd1d"/>
    <w:p>
      <w:pPr>
        <w:pStyle w:val="Heading2"/>
      </w:pPr>
      <w:r>
        <w:t xml:space="preserve">III. Sales Performance Metrics (January-September 2023)</w:t>
      </w:r>
    </w:p>
    <w:p>
      <w:pPr>
        <w:pStyle w:val="FirstParagraph"/>
      </w:pPr>
      <w:r>
        <w:t xml:space="preserve">Our sales performance for psychiatric services in Kinshasa reveals unprecedented momentum:</w:t>
      </w:r>
    </w:p>
    <w:p>
      <w:pPr>
        <w:numPr>
          <w:ilvl w:val="0"/>
          <w:numId w:val="1001"/>
        </w:numPr>
        <w:pStyle w:val="Compact"/>
      </w:pPr>
      <w:r>
        <w:rPr>
          <w:bCs/>
          <w:b/>
        </w:rPr>
        <w:t xml:space="preserve">Patient Consultations:</w:t>
      </w:r>
      <w:r>
        <w:t xml:space="preserve"> </w:t>
      </w:r>
      <w:r>
        <w:t xml:space="preserve">14,850 total sessions (vs. 6,150 in same period 2022) – a 142% year-over-year increase</w:t>
      </w:r>
    </w:p>
    <w:p>
      <w:pPr>
        <w:numPr>
          <w:ilvl w:val="0"/>
          <w:numId w:val="1001"/>
        </w:numPr>
        <w:pStyle w:val="Compact"/>
      </w:pPr>
      <w:r>
        <w:rPr>
          <w:bCs/>
          <w:b/>
        </w:rPr>
        <w:t xml:space="preserve">Revenue Growth:</w:t>
      </w:r>
      <w:r>
        <w:t xml:space="preserve"> </w:t>
      </w:r>
      <w:r>
        <w:t xml:space="preserve">$378,500 USD (from $199,300 USD in 2022), driven by community health insurance partnerships</w:t>
      </w:r>
    </w:p>
    <w:p>
      <w:pPr>
        <w:numPr>
          <w:ilvl w:val="0"/>
          <w:numId w:val="1001"/>
        </w:numPr>
        <w:pStyle w:val="Compact"/>
      </w:pPr>
      <w:r>
        <w:rPr>
          <w:bCs/>
          <w:b/>
        </w:rPr>
        <w:t xml:space="preserve">Patient Retention Rate:</w:t>
      </w:r>
      <w:r>
        <w:t xml:space="preserve"> </w:t>
      </w:r>
      <w:r>
        <w:t xml:space="preserve">76% (exceeding regional benchmark of 65%) due to culturally adapted therapy programs</w:t>
      </w:r>
    </w:p>
    <w:p>
      <w:pPr>
        <w:numPr>
          <w:ilvl w:val="0"/>
          <w:numId w:val="1001"/>
        </w:numPr>
        <w:pStyle w:val="Compact"/>
      </w:pPr>
      <w:r>
        <w:rPr>
          <w:bCs/>
          <w:b/>
        </w:rPr>
        <w:t xml:space="preserve">New Client Acquisition:</w:t>
      </w:r>
      <w:r>
        <w:t xml:space="preserve"> </w:t>
      </w:r>
      <w:r>
        <w:t xml:space="preserve">8,700 new patients identified through mobile health screenings across Kinshasa's informal settlements</w:t>
      </w:r>
    </w:p>
    <w:p>
      <w:pPr>
        <w:pStyle w:val="FirstParagraph"/>
      </w:pPr>
      <w:r>
        <w:t xml:space="preserve">Notably, our Sales Report identifies a significant shift toward community-based psychiatric care. In Q3 2023 alone, 68% of consultations occurred outside the main clinic at community centers and partner NGOs – directly responding to Kinshasa residents' preference for accessible, culturally familiar service points. This approach has proven critical in overcoming transportation barriers and stigma that previously deterred psychiatric care access.</w:t>
      </w:r>
    </w:p>
    <w:bookmarkEnd w:id="22"/>
    <w:bookmarkStart w:id="26" w:name="X60b2a72c9bf4bf6238966dec38bdc844802172f"/>
    <w:p>
      <w:pPr>
        <w:pStyle w:val="Heading2"/>
      </w:pPr>
      <w:r>
        <w:t xml:space="preserve">IV. Key Success Factors Driving Sales Growth</w:t>
      </w:r>
    </w:p>
    <w:p>
      <w:pPr>
        <w:pStyle w:val="FirstParagraph"/>
      </w:pPr>
      <w:r>
        <w:t xml:space="preserve">The dramatic sales trajectory in DR Congo Kinshasa stems from three integrated strategies:</w:t>
      </w:r>
    </w:p>
    <w:bookmarkStart w:id="23" w:name="X3e0470915b23d17d0a36e722b305d1836c213be"/>
    <w:p>
      <w:pPr>
        <w:pStyle w:val="Heading3"/>
      </w:pPr>
      <w:r>
        <w:t xml:space="preserve">A. Culturally Intelligent Psychiatric Service Delivery</w:t>
      </w:r>
    </w:p>
    <w:p>
      <w:pPr>
        <w:pStyle w:val="FirstParagraph"/>
      </w:pPr>
      <w:r>
        <w:t xml:space="preserve">Our team of licensed psychiatrists underwent specialized cultural competency training focused on Congolese psychosocial frameworks. For instance, integrating traditional healing practices with evidence-based therapies has increased patient adherence by 41%. A pivotal moment occurred when our lead psychiatrist developed a trauma protocol incorporating local "Bwiti" spiritual rituals for survivors of conflict-related violence – resulting in a 53% increase in follow-up sessions among this high-risk group. This culturally embedded approach directly fueled our sales growth in Kinshasa's most vulnerable neighborhoods.</w:t>
      </w:r>
    </w:p>
    <w:bookmarkEnd w:id="23"/>
    <w:bookmarkStart w:id="24" w:name="X7901d5c5d1aa2b43e4afd3bc7b204bef8d3fd93"/>
    <w:p>
      <w:pPr>
        <w:pStyle w:val="Heading3"/>
      </w:pPr>
      <w:r>
        <w:t xml:space="preserve">B. Strategic Partnerships with Local Institutions</w:t>
      </w:r>
    </w:p>
    <w:p>
      <w:pPr>
        <w:pStyle w:val="FirstParagraph"/>
      </w:pPr>
      <w:r>
        <w:t xml:space="preserve">Collaborations with Kinshasa's Ministry of Health, Catholic Church networks, and local NGOs (including Action Against Hunger) created sustainable referral pathways. Our Sales Report documents a 200% increase in referrals from community health workers following joint training programs on mental health first aid. These partnerships generated 47% of new patient acquisition – far exceeding our initial target of 35%. The psychiatrist's role as both clinician and trainer within these networks has been instrumental in building trust across Kinshasa's diverse communities.</w:t>
      </w:r>
    </w:p>
    <w:bookmarkEnd w:id="24"/>
    <w:bookmarkStart w:id="25" w:name="c.-mobile-health-technology-integration"/>
    <w:p>
      <w:pPr>
        <w:pStyle w:val="Heading3"/>
      </w:pPr>
      <w:r>
        <w:t xml:space="preserve">C. Mobile Health Technology Integration</w:t>
      </w:r>
    </w:p>
    <w:p>
      <w:pPr>
        <w:pStyle w:val="FirstParagraph"/>
      </w:pPr>
      <w:r>
        <w:t xml:space="preserve">Deploying offline-capable telepsychiatry apps on low-cost smartphones (partnered with local tech firm "Kinshasa Tech") enabled psychiatric consultations in remote Kinshasa neighborhoods like Matonge and Ngaliema. This solution captured 31% of new sales in Q3 2023, particularly serving pregnant women and elderly patients who previously couldn't travel for care. The psychiatrist's ability to conduct virtual follow-ups has reduced no-show rates by 67%, directly boosting service utilization metrics.</w:t>
      </w:r>
    </w:p>
    <w:bookmarkEnd w:id="25"/>
    <w:bookmarkEnd w:id="26"/>
    <w:bookmarkStart w:id="27" w:name="X7606788a77cb23a3b72ba300dab217f13cef939"/>
    <w:p>
      <w:pPr>
        <w:pStyle w:val="Heading2"/>
      </w:pPr>
      <w:r>
        <w:t xml:space="preserve">V. Challenges in DR Congo Kinshasa Market</w:t>
      </w:r>
    </w:p>
    <w:p>
      <w:pPr>
        <w:pStyle w:val="FirstParagraph"/>
      </w:pPr>
      <w:r>
        <w:t xml:space="preserve">Despite strong sales momentum, significant barriers persist:</w:t>
      </w:r>
    </w:p>
    <w:p>
      <w:pPr>
        <w:numPr>
          <w:ilvl w:val="0"/>
          <w:numId w:val="1002"/>
        </w:numPr>
        <w:pStyle w:val="Compact"/>
      </w:pPr>
      <w:r>
        <w:rPr>
          <w:bCs/>
          <w:b/>
        </w:rPr>
        <w:t xml:space="preserve">Infrastructure Limitations:</w:t>
      </w:r>
      <w:r>
        <w:t xml:space="preserve"> </w:t>
      </w:r>
      <w:r>
        <w:t xml:space="preserve">Unreliable electricity in 60% of Kinshasa neighborhoods disrupts telepsychiatry services, requiring generator backups that increase operational costs by 23%.</w:t>
      </w:r>
    </w:p>
    <w:p>
      <w:pPr>
        <w:numPr>
          <w:ilvl w:val="0"/>
          <w:numId w:val="1002"/>
        </w:numPr>
        <w:pStyle w:val="Compact"/>
      </w:pPr>
      <w:r>
        <w:rPr>
          <w:bCs/>
          <w:b/>
        </w:rPr>
        <w:t xml:space="preserve">Cultural Stigma:</w:t>
      </w:r>
      <w:r>
        <w:t xml:space="preserve"> </w:t>
      </w:r>
      <w:r>
        <w:t xml:space="preserve">Mental illness remains deeply stigmatized; only 42% of new patients initially consent to psychiatric care without family approval. Our psychiatrist team developed "Family Engagement Workshops" which increased acceptance rates by 38%.</w:t>
      </w:r>
    </w:p>
    <w:p>
      <w:pPr>
        <w:numPr>
          <w:ilvl w:val="0"/>
          <w:numId w:val="1002"/>
        </w:numPr>
        <w:pStyle w:val="Compact"/>
      </w:pPr>
      <w:r>
        <w:rPr>
          <w:bCs/>
          <w:b/>
        </w:rPr>
        <w:t xml:space="preserve">Regulatory Hurdles:</w:t>
      </w:r>
      <w:r>
        <w:t xml:space="preserve"> </w:t>
      </w:r>
      <w:r>
        <w:t xml:space="preserve">DR Congo's complex healthcare licensing processes delayed full accreditation for two additional psychiatrists, temporarily limiting service capacity during peak demand periods.</w:t>
      </w:r>
    </w:p>
    <w:bookmarkEnd w:id="27"/>
    <w:bookmarkStart w:id="28" w:name="Xfac9532fb5dc3c87e94c081b17177f8079714bd"/>
    <w:p>
      <w:pPr>
        <w:pStyle w:val="Heading2"/>
      </w:pPr>
      <w:r>
        <w:t xml:space="preserve">V. Strategic Recommendations for Future Growth</w:t>
      </w:r>
    </w:p>
    <w:p>
      <w:pPr>
        <w:pStyle w:val="FirstParagraph"/>
      </w:pPr>
      <w:r>
        <w:t xml:space="preserve">To sustain the sales trajectory of psychiatric services in Kinshasa, this Sales Report proposes:</w:t>
      </w:r>
    </w:p>
    <w:p>
      <w:pPr>
        <w:numPr>
          <w:ilvl w:val="0"/>
          <w:numId w:val="1003"/>
        </w:numPr>
        <w:pStyle w:val="Compact"/>
      </w:pPr>
      <w:r>
        <w:rPr>
          <w:bCs/>
          <w:b/>
        </w:rPr>
        <w:t xml:space="preserve">Invest in Hybrid Service Model:</w:t>
      </w:r>
      <w:r>
        <w:t xml:space="preserve"> </w:t>
      </w:r>
      <w:r>
        <w:t xml:space="preserve">Establish 3 satellite clinics within Kinshasa's largest informal settlements (Kananga, Masina, and Kalamu) to serve 250+ new patients monthly.</w:t>
      </w:r>
    </w:p>
    <w:p>
      <w:pPr>
        <w:numPr>
          <w:ilvl w:val="0"/>
          <w:numId w:val="1003"/>
        </w:numPr>
        <w:pStyle w:val="Compact"/>
      </w:pPr>
      <w:r>
        <w:rPr>
          <w:bCs/>
          <w:b/>
        </w:rPr>
        <w:t xml:space="preserve">Expand Community Health Worker Program:</w:t>
      </w:r>
      <w:r>
        <w:t xml:space="preserve"> </w:t>
      </w:r>
      <w:r>
        <w:t xml:space="preserve">Train 120 local agents in mental health screening; this will generate 50% of future patient acquisitions through trusted community networks.</w:t>
      </w:r>
    </w:p>
    <w:p>
      <w:pPr>
        <w:numPr>
          <w:ilvl w:val="0"/>
          <w:numId w:val="1003"/>
        </w:numPr>
        <w:pStyle w:val="Compact"/>
      </w:pPr>
      <w:r>
        <w:rPr>
          <w:bCs/>
          <w:b/>
        </w:rPr>
        <w:t xml:space="preserve">Pursue National Insurance Integration:</w:t>
      </w:r>
      <w:r>
        <w:t xml:space="preserve"> </w:t>
      </w:r>
      <w:r>
        <w:t xml:space="preserve">Negotiate with Congolese national health insurance (CNAS) to include psychiatric services – projected to unlock $125,000 USD in recurring revenue by Q2 2024.</w:t>
      </w:r>
    </w:p>
    <w:bookmarkEnd w:id="28"/>
    <w:bookmarkStart w:id="29" w:name="vi.-conclusion-the-critical-path-forward"/>
    <w:p>
      <w:pPr>
        <w:pStyle w:val="Heading2"/>
      </w:pPr>
      <w:r>
        <w:t xml:space="preserve">VI. Conclusion: The Critical Path Forward</w:t>
      </w:r>
    </w:p>
    <w:p>
      <w:pPr>
        <w:pStyle w:val="FirstParagraph"/>
      </w:pPr>
      <w:r>
        <w:t xml:space="preserve">This Sales Report affirms that psychiatric services have evolved from a niche healthcare offering to a vital public health necessity within DR Congo Kinshasa. The data demonstrates not only commercial viability but profound humanitarian impact: our psychiatrists have provided life-changing care to 14,850 patients this year – many for the first time in their lives. As conflict and poverty continue straining mental health resources, the demand for qualified psychiatrists in Kinshasa will only intensify.</w:t>
      </w:r>
    </w:p>
    <w:p>
      <w:pPr>
        <w:pStyle w:val="BodyText"/>
      </w:pPr>
      <w:r>
        <w:t xml:space="preserve">With strategic investment focused on culturally responsive delivery systems and community partnerships, we project 2024 sales growth of 185% while maintaining a 70%+ patient retention rate. This trajectory positions our psychiatric service network as an essential pillar in DR Congo Kinshasa's healthcare transformation. We stand ready to deploy additional psychiatrists, expand telehealth infrastructure, and deepen community integration – turning this Sales Report's success into a sustainable model for mental health care across the Democratic Republic of Congo.</w:t>
      </w:r>
    </w:p>
    <w:p>
      <w:pPr>
        <w:pStyle w:val="BodyText"/>
      </w:pPr>
      <w:r>
        <w:rPr>
          <w:bCs/>
          <w:b/>
        </w:rPr>
        <w:t xml:space="preserve">Prepared By:</w:t>
      </w:r>
      <w:r>
        <w:t xml:space="preserve"> </w:t>
      </w:r>
      <w:r>
        <w:t xml:space="preserve">International Mental Health Solutions Team</w:t>
      </w:r>
      <w:r>
        <w:br/>
      </w:r>
      <w:r>
        <w:rPr>
          <w:bCs/>
          <w:b/>
        </w:rPr>
        <w:t xml:space="preserve">Contact:</w:t>
      </w:r>
      <w:r>
        <w:t xml:space="preserve"> </w:t>
      </w:r>
      <w:r>
        <w:t xml:space="preserve">kinshasa.mh@imhs.org | +243 81 550 7621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Psychiatric Services in DR Congo Kinshasa</dc:title>
  <dc:creator/>
  <dc:language>en</dc:language>
  <cp:keywords/>
  <dcterms:created xsi:type="dcterms:W3CDTF">2026-07-21T13:16:39Z</dcterms:created>
  <dcterms:modified xsi:type="dcterms:W3CDTF">2026-07-21T13:16:39Z</dcterms:modified>
</cp:coreProperties>
</file>

<file path=docProps/custom.xml><?xml version="1.0" encoding="utf-8"?>
<Properties xmlns="http://schemas.openxmlformats.org/officeDocument/2006/custom-properties" xmlns:vt="http://schemas.openxmlformats.org/officeDocument/2006/docPropsVTypes"/>
</file>