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Psychiatrist</w:t>
      </w:r>
      <w:r>
        <w:t xml:space="preserve"> </w:t>
      </w:r>
      <w:r>
        <w:t xml:space="preserve">Sales</w:t>
      </w:r>
      <w:r>
        <w:t xml:space="preserve"> </w:t>
      </w:r>
      <w:r>
        <w:t xml:space="preserve">Report</w:t>
      </w:r>
    </w:p>
    <w:bookmarkStart w:id="28" w:name="Xbf2bce411bb467b13df2e5aff2560d6bf0299f6"/>
    <w:p>
      <w:pPr>
        <w:pStyle w:val="Heading1"/>
      </w:pPr>
      <w:r>
        <w:t xml:space="preserve">Sales Report: Mental Health Services Market Analysis for Psychiatrists in Ghana Accra</w:t>
      </w:r>
    </w:p>
    <w:p>
      <w:pPr>
        <w:pStyle w:val="FirstParagraph"/>
      </w:pPr>
      <w:r>
        <w:rPr>
          <w:bCs/>
          <w:b/>
        </w:rPr>
        <w:t xml:space="preserve">Prepared For:</w:t>
      </w:r>
      <w:r>
        <w:t xml:space="preserve"> </w:t>
      </w:r>
      <w:r>
        <w:t xml:space="preserve">Leadership Team, Accra Mental Wellness Collective</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analyzes the performance of psychiatric services across Ghana Accra during Q3 2023. The report confirms significant growth in demand for mental healthcare, with psychiatrist-led consultations increasing by 18% compared to Q2. As Accra's population surges toward 5 million residents, the need for accessible psychiatric care has become a critical public health priority. This Sales Report demonstrates that specialized psychiatrist services are now among our most profitable offerings in the Ghana Accra market, generating GHS 428,000 (USD $36,200) in revenue during this quarter alone. The findings underscore an urgent opportunity to expand psychiatrist capacity across Accra's urban centers while addressing systemic barriers to care.</w:t>
      </w:r>
    </w:p>
    <w:bookmarkEnd w:id="20"/>
    <w:bookmarkStart w:id="21" w:name="X66eafb8acab60d406fca4a6952736fcd64db3e3"/>
    <w:p>
      <w:pPr>
        <w:pStyle w:val="Heading2"/>
      </w:pPr>
      <w:r>
        <w:t xml:space="preserve">II. Market Context: Ghana Accra Mental Health Landscape</w:t>
      </w:r>
    </w:p>
    <w:p>
      <w:pPr>
        <w:pStyle w:val="FirstParagraph"/>
      </w:pPr>
      <w:r>
        <w:t xml:space="preserve">Accra, the bustling capital of Ghana, faces a growing mental health crisis with only 40 psychiatrists serving over 3 million people in Greater Accra Region (World Health Organization, 2023). This scarcity creates immense demand pressure on existing psychiatrist professionals. Our Sales Report reveals that Accra residents now seek psychiatric services at rates exceeding national averages by 35%, driven by urban stressors, economic pressures, and reduced stigma around mental health treatment. Crucially, this demand isn't limited to affluent neighborhoods—our data shows equal interest in both middle-income areas like Osu and low-income communities like Ashaiman.</w:t>
      </w:r>
    </w:p>
    <w:bookmarkEnd w:id="21"/>
    <w:bookmarkStart w:id="22" w:name="Xc5485439e860ca473b1e96917aba6f7cd7efed7"/>
    <w:p>
      <w:pPr>
        <w:pStyle w:val="Heading2"/>
      </w:pPr>
      <w:r>
        <w:t xml:space="preserve">III. Q3 2023 Sales Performance: Key Metrics</w:t>
      </w:r>
    </w:p>
    <w:p>
      <w:pPr>
        <w:pStyle w:val="FirstParagraph"/>
      </w:pPr>
      <w:r>
        <w:t xml:space="preserve">Service Category</w:t>
      </w:r>
    </w:p>
    <w:p>
      <w:pPr>
        <w:pStyle w:val="BodyText"/>
      </w:pPr>
      <w:r>
        <w:t xml:space="preserve">Units Sold</w:t>
      </w:r>
    </w:p>
    <w:p>
      <w:pPr>
        <w:pStyle w:val="BodyText"/>
      </w:pPr>
      <w:r>
        <w:t xml:space="preserve">% Growth (vs Q2)</w:t>
      </w:r>
    </w:p>
    <w:p>
      <w:pPr>
        <w:pStyle w:val="BodyText"/>
      </w:pPr>
      <w:r>
        <w:t xml:space="preserve">Revenue (GHS)</w:t>
      </w:r>
    </w:p>
    <w:p>
      <w:pPr>
        <w:pStyle w:val="BodyText"/>
      </w:pPr>
      <w:r>
        <w:t xml:space="preserve">Psychiatric Consultations (Initial)</w:t>
      </w:r>
    </w:p>
    <w:p>
      <w:pPr>
        <w:pStyle w:val="BodyText"/>
      </w:pPr>
      <w:r>
        <w:t xml:space="preserve">1,482</w:t>
      </w:r>
    </w:p>
    <w:p>
      <w:pPr>
        <w:pStyle w:val="BodyText"/>
      </w:pPr>
      <w:r>
        <w:t xml:space="preserve">21%</w:t>
      </w:r>
    </w:p>
    <w:p>
      <w:pPr>
        <w:pStyle w:val="BodyText"/>
      </w:pPr>
      <w:r>
        <w:t xml:space="preserve">257,000</w:t>
      </w:r>
    </w:p>
    <w:p>
      <w:pPr>
        <w:pStyle w:val="BodyText"/>
      </w:pPr>
      <w:r>
        <w:t xml:space="preserve">Psychiatric Follow-ups</w:t>
      </w:r>
    </w:p>
    <w:p>
      <w:pPr>
        <w:pStyle w:val="BodyText"/>
      </w:pPr>
      <w:r>
        <w:t xml:space="preserve">3,975</w:t>
      </w:r>
    </w:p>
    <w:p>
      <w:pPr>
        <w:pStyle w:val="BodyText"/>
      </w:pPr>
      <w:r>
        <w:t xml:space="preserve">14%</w:t>
      </w:r>
    </w:p>
    <w:p>
      <w:pPr>
        <w:pStyle w:val="BodyText"/>
      </w:pPr>
      <w:r>
        <w:t xml:space="preserve">d"&gt;384,600</w:t>
      </w:r>
    </w:p>
    <w:p>
      <w:pPr>
        <w:pStyle w:val="BodyText"/>
      </w:pPr>
      <w:r>
        <w:t xml:space="preserve">Medication Management (Psychiatrist-led)</w:t>
      </w:r>
    </w:p>
    <w:p>
      <w:pPr>
        <w:pStyle w:val="BodyText"/>
      </w:pPr>
      <w:r>
        <w:t xml:space="preserve">1,250</w:t>
      </w:r>
    </w:p>
    <w:p>
      <w:pPr>
        <w:pStyle w:val="BodyText"/>
      </w:pPr>
      <w:r>
        <w:t xml:space="preserve">29%</w:t>
      </w:r>
    </w:p>
    <w:p>
      <w:pPr>
        <w:pStyle w:val="BodyText"/>
      </w:pPr>
      <w:r>
        <w:t xml:space="preserve">173,250</w:t>
      </w:r>
    </w:p>
    <w:p>
      <w:pPr>
        <w:pStyle w:val="BodyText"/>
      </w:pPr>
      <w:r>
        <w:t xml:space="preserve">Clinical Assessment Packages</w:t>
      </w:r>
    </w:p>
    <w:p>
      <w:pPr>
        <w:pStyle w:val="BodyText"/>
      </w:pPr>
      <w:r>
        <w:t xml:space="preserve">86431%</w:t>
      </w:r>
    </w:p>
    <w:p>
      <w:pPr>
        <w:pStyle w:val="BodyText"/>
      </w:pPr>
      <w:r>
        <w:t xml:space="preserve">d"&gt;152,400</w:t>
      </w:r>
    </w:p>
    <w:p>
      <w:pPr>
        <w:pStyle w:val="BodyText"/>
      </w:pPr>
      <w:r>
        <w:t xml:space="preserve">Notable highlights from our Sales Report include:</w:t>
      </w:r>
    </w:p>
    <w:p>
      <w:pPr>
        <w:numPr>
          <w:ilvl w:val="0"/>
          <w:numId w:val="1001"/>
        </w:numPr>
        <w:pStyle w:val="Compact"/>
      </w:pPr>
      <w:r>
        <w:t xml:space="preserve">Achieved 97% patient retention rate among psychiatrist clients—significantly higher than non-psychiatrist services (82%)</w:t>
      </w:r>
    </w:p>
    <w:p>
      <w:pPr>
        <w:numPr>
          <w:ilvl w:val="0"/>
          <w:numId w:val="1001"/>
        </w:numPr>
        <w:pStyle w:val="Compact"/>
      </w:pPr>
      <w:r>
        <w:t xml:space="preserve">45% of new patients referred through Accra-based community health workers, demonstrating strong grassroots partnerships</w:t>
      </w:r>
    </w:p>
    <w:p>
      <w:pPr>
        <w:numPr>
          <w:ilvl w:val="0"/>
          <w:numId w:val="1001"/>
        </w:numPr>
        <w:pStyle w:val="Compact"/>
      </w:pPr>
      <w:r>
        <w:t xml:space="preserve">Psychiatrist consultations generated 31.2% of all clinic revenue despite representing only 27% of service types offered</w:t>
      </w:r>
    </w:p>
    <w:bookmarkEnd w:id="22"/>
    <w:bookmarkStart w:id="23" w:name="X70342be00e095f601450a18025097413d04d902"/>
    <w:p>
      <w:pPr>
        <w:pStyle w:val="Heading2"/>
      </w:pPr>
      <w:r>
        <w:t xml:space="preserve">IV. Geographic Sales Distribution in Ghana Accra</w:t>
      </w:r>
    </w:p>
    <w:p>
      <w:pPr>
        <w:pStyle w:val="FirstParagraph"/>
      </w:pPr>
      <w:r>
        <w:t xml:space="preserve">Data reveals a fascinating pattern across Accra's districts:</w:t>
      </w:r>
    </w:p>
    <w:p>
      <w:pPr>
        <w:pStyle w:val="BodyText"/>
      </w:pPr>
      <w:r>
        <w:rPr>
          <w:bCs/>
          <w:b/>
        </w:rPr>
        <w:t xml:space="preserve">Top 3 High-Demand Zones:</w:t>
      </w:r>
    </w:p>
    <w:p>
      <w:pPr>
        <w:numPr>
          <w:ilvl w:val="0"/>
          <w:numId w:val="1002"/>
        </w:numPr>
        <w:pStyle w:val="Compact"/>
      </w:pPr>
      <w:r>
        <w:rPr>
          <w:iCs/>
          <w:i/>
        </w:rPr>
        <w:t xml:space="preserve">Mt. Mary (Accra)</w:t>
      </w:r>
      <w:r>
        <w:t xml:space="preserve">: 28% of all psychiatrist consultations—driven by corporate sector partnerships with multinational offices</w:t>
      </w:r>
    </w:p>
    <w:p>
      <w:pPr>
        <w:numPr>
          <w:ilvl w:val="0"/>
          <w:numId w:val="1002"/>
        </w:numPr>
        <w:pStyle w:val="Compact"/>
      </w:pPr>
      <w:r>
        <w:rPr>
          <w:iCs/>
          <w:i/>
        </w:rPr>
        <w:t xml:space="preserve">Santa Maria (Accra)</w:t>
      </w:r>
      <w:r>
        <w:t xml:space="preserve">: 24% growth in psychiatric referrals from secondary schools and universities</w:t>
      </w:r>
    </w:p>
    <w:p>
      <w:pPr>
        <w:numPr>
          <w:ilvl w:val="0"/>
          <w:numId w:val="1002"/>
        </w:numPr>
        <w:pStyle w:val="Compact"/>
      </w:pPr>
      <w:r>
        <w:rPr>
          <w:iCs/>
          <w:i/>
        </w:rPr>
        <w:t xml:space="preserve">Adenta</w:t>
      </w:r>
      <w:r>
        <w:t xml:space="preserve">: 37% increase in family-focused psychiatric services following community mental health awareness campaigns</w:t>
      </w:r>
    </w:p>
    <w:p>
      <w:pPr>
        <w:pStyle w:val="FirstParagraph"/>
      </w:pPr>
      <w:r>
        <w:t xml:space="preserve">Conversely, our Sales Report identifies underserved areas including Ayawaso West, where psychiatrist availability remains critically low despite high demand signals. This gap represents a $120,000 potential revenue opportunity for strategic expansion.</w:t>
      </w:r>
    </w:p>
    <w:bookmarkEnd w:id="23"/>
    <w:bookmarkStart w:id="24" w:name="Xe4edcfeaead21e5b54f9cdc3777ed73375dc0b4"/>
    <w:p>
      <w:pPr>
        <w:pStyle w:val="Heading2"/>
      </w:pPr>
      <w:r>
        <w:t xml:space="preserve">V. Patient Demographics &amp; Behavioral Insights</w:t>
      </w:r>
    </w:p>
    <w:p>
      <w:pPr>
        <w:pStyle w:val="FirstParagraph"/>
      </w:pPr>
      <w:r>
        <w:t xml:space="preserve">Psychiatrist service utilization in Accra shows distinct patterns:</w:t>
      </w:r>
    </w:p>
    <w:p>
      <w:pPr>
        <w:numPr>
          <w:ilvl w:val="0"/>
          <w:numId w:val="1003"/>
        </w:numPr>
        <w:pStyle w:val="Compact"/>
      </w:pPr>
      <w:r>
        <w:rPr>
          <w:bCs/>
          <w:b/>
        </w:rPr>
        <w:t xml:space="preserve">Age Breakdown:</w:t>
      </w:r>
      <w:r>
        <w:t xml:space="preserve"> </w:t>
      </w:r>
      <w:r>
        <w:t xml:space="preserve">38% aged 18-35 (university students/young professionals), 42% aged 36-55 (working parents), 20% aged 56+</w:t>
      </w:r>
    </w:p>
    <w:p>
      <w:pPr>
        <w:numPr>
          <w:ilvl w:val="0"/>
          <w:numId w:val="1003"/>
        </w:numPr>
        <w:pStyle w:val="Compact"/>
      </w:pPr>
      <w:r>
        <w:rPr>
          <w:bCs/>
          <w:b/>
        </w:rPr>
        <w:t xml:space="preserve">Payment Method Shift:</w:t>
      </w:r>
      <w:r>
        <w:t xml:space="preserve"> </w:t>
      </w:r>
      <w:r>
        <w:t xml:space="preserve">Only 27% paid out-of-pocket in Q3—up from 19% in Q1 as more Accra employers added mental health coverage</w:t>
      </w:r>
    </w:p>
    <w:p>
      <w:pPr>
        <w:numPr>
          <w:ilvl w:val="0"/>
          <w:numId w:val="1003"/>
        </w:numPr>
        <w:pStyle w:val="Compact"/>
      </w:pPr>
      <w:r>
        <w:rPr>
          <w:bCs/>
          <w:b/>
        </w:rPr>
        <w:t xml:space="preserve">Service Preference:</w:t>
      </w:r>
      <w:r>
        <w:t xml:space="preserve"> </w:t>
      </w:r>
      <w:r>
        <w:t xml:space="preserve">68% requested same-day psychiatrist appointments versus standard 7-day wait times for general practitioners</w:t>
      </w:r>
    </w:p>
    <w:bookmarkEnd w:id="24"/>
    <w:bookmarkStart w:id="25" w:name="X1b2b7ace841a3f94248a0675fb582fa8b6c9ebc"/>
    <w:p>
      <w:pPr>
        <w:pStyle w:val="Heading2"/>
      </w:pPr>
      <w:r>
        <w:t xml:space="preserve">VI. Challenges Impacting Psychiatrist Sales in Ghana Accra</w:t>
      </w:r>
    </w:p>
    <w:p>
      <w:pPr>
        <w:pStyle w:val="FirstParagraph"/>
      </w:pPr>
      <w:r>
        <w:t xml:space="preserve">This Sales Report identifies three critical barriers to scaling psychiatrist services:</w:t>
      </w:r>
    </w:p>
    <w:p>
      <w:pPr>
        <w:numPr>
          <w:ilvl w:val="0"/>
          <w:numId w:val="1004"/>
        </w:numPr>
        <w:pStyle w:val="Compact"/>
      </w:pPr>
      <w:r>
        <w:rPr>
          <w:iCs/>
          <w:i/>
        </w:rPr>
        <w:t xml:space="preserve">Provider Shortage:</w:t>
      </w:r>
      <w:r>
        <w:t xml:space="preserve"> </w:t>
      </w:r>
      <w:r>
        <w:t xml:space="preserve">Only 3 new psychiatrists registered with the Ghana Medical and Dental Council in Accra this year, far below projected demand (1:400,000 ratio)</w:t>
      </w:r>
    </w:p>
    <w:p>
      <w:pPr>
        <w:numPr>
          <w:ilvl w:val="0"/>
          <w:numId w:val="1004"/>
        </w:numPr>
        <w:pStyle w:val="Compact"/>
      </w:pPr>
      <w:r>
        <w:rPr>
          <w:iCs/>
          <w:i/>
        </w:rPr>
        <w:t xml:space="preserve">Infrastructure Gaps:</w:t>
      </w:r>
      <w:r>
        <w:t xml:space="preserve"> </w:t>
      </w:r>
      <w:r>
        <w:t xml:space="preserve">62% of our clinics in Accra lack dedicated psychiatric waiting areas despite rising patient volumes</w:t>
      </w:r>
    </w:p>
    <w:p>
      <w:pPr>
        <w:numPr>
          <w:ilvl w:val="0"/>
          <w:numId w:val="1004"/>
        </w:numPr>
        <w:pStyle w:val="Compact"/>
      </w:pPr>
      <w:r>
        <w:rPr>
          <w:iCs/>
          <w:i/>
        </w:rPr>
        <w:t xml:space="preserve">Stigma Persistence:</w:t>
      </w:r>
      <w:r>
        <w:t xml:space="preserve"> </w:t>
      </w:r>
      <w:r>
        <w:t xml:space="preserve">Despite progress, 38% of first-time patients cited "social judgment" as a primary barrier to seeking psychiatrist care (compared to 51% in Q1)</w:t>
      </w:r>
    </w:p>
    <w:bookmarkEnd w:id="25"/>
    <w:bookmarkStart w:id="26" w:name="vii.-strategic-recommendations"/>
    <w:p>
      <w:pPr>
        <w:pStyle w:val="Heading2"/>
      </w:pPr>
      <w:r>
        <w:t xml:space="preserve">VII. Strategic Recommendations</w:t>
      </w:r>
    </w:p>
    <w:p>
      <w:pPr>
        <w:pStyle w:val="FirstParagraph"/>
      </w:pPr>
      <w:r>
        <w:t xml:space="preserve">Based on this Sales Report data, we propose the following actions for Ghana Accra operations:</w:t>
      </w:r>
    </w:p>
    <w:p>
      <w:pPr>
        <w:numPr>
          <w:ilvl w:val="0"/>
          <w:numId w:val="1005"/>
        </w:numPr>
        <w:pStyle w:val="Compact"/>
      </w:pPr>
      <w:r>
        <w:rPr>
          <w:bCs/>
          <w:b/>
        </w:rPr>
        <w:t xml:space="preserve">Psychiatrist Recruitment Drive:</w:t>
      </w:r>
      <w:r>
        <w:t xml:space="preserve"> </w:t>
      </w:r>
      <w:r>
        <w:t xml:space="preserve">Partner with University of Ghana Medical School to fast-track training programs, targeting 15 new psychiatrists in Accra by Q2 2024</w:t>
      </w:r>
    </w:p>
    <w:p>
      <w:pPr>
        <w:numPr>
          <w:ilvl w:val="0"/>
          <w:numId w:val="1005"/>
        </w:numPr>
        <w:pStyle w:val="Compact"/>
      </w:pPr>
      <w:r>
        <w:rPr>
          <w:bCs/>
          <w:b/>
        </w:rPr>
        <w:t xml:space="preserve">District Expansion:</w:t>
      </w:r>
      <w:r>
        <w:t xml:space="preserve"> </w:t>
      </w:r>
      <w:r>
        <w:t xml:space="preserve">Launch satellite clinics in Ayawaso West and Ashaiman using telepsychiatry hubs staffed by Accra-based psychiatrist supervisors</w:t>
      </w:r>
    </w:p>
    <w:p>
      <w:pPr>
        <w:numPr>
          <w:ilvl w:val="0"/>
          <w:numId w:val="1005"/>
        </w:numPr>
        <w:pStyle w:val="Compact"/>
      </w:pPr>
      <w:r>
        <w:rPr>
          <w:bCs/>
          <w:b/>
        </w:rPr>
        <w:t xml:space="preserve">Community Engagement:</w:t>
      </w:r>
      <w:r>
        <w:t xml:space="preserve"> </w:t>
      </w:r>
      <w:r>
        <w:t xml:space="preserve">Co-host monthly mental health forums with Accra Traditional Councils to reduce stigma, targeting 50% more patient referrals from community leaders</w:t>
      </w:r>
    </w:p>
    <w:p>
      <w:pPr>
        <w:numPr>
          <w:ilvl w:val="0"/>
          <w:numId w:val="1005"/>
        </w:numPr>
        <w:pStyle w:val="Compact"/>
      </w:pPr>
      <w:r>
        <w:rPr>
          <w:bCs/>
          <w:b/>
        </w:rPr>
        <w:t xml:space="preserve">Premium Service Tiers:</w:t>
      </w:r>
      <w:r>
        <w:t xml:space="preserve"> </w:t>
      </w:r>
      <w:r>
        <w:t xml:space="preserve">Introduce "Psychiatrist Plus" package (including family therapy sessions) priced at GHS 180—projected to increase average revenue per patient by 22%</w:t>
      </w:r>
    </w:p>
    <w:bookmarkEnd w:id="26"/>
    <w:bookmarkStart w:id="27" w:name="viii.-conclusion"/>
    <w:p>
      <w:pPr>
        <w:pStyle w:val="Heading2"/>
      </w:pPr>
      <w:r>
        <w:t xml:space="preserve">VIII. Conclusion</w:t>
      </w:r>
    </w:p>
    <w:p>
      <w:pPr>
        <w:pStyle w:val="FirstParagraph"/>
      </w:pPr>
      <w:r>
        <w:t xml:space="preserve">This Sales Report unequivocally demonstrates that psychiatrist services represent both a moral imperative and a significant business opportunity in Ghana Accra. With mental health needs growing at 7% annually in our capital city, strategic investment in psychiatrist capacity directly correlates with revenue growth, patient retention, and community health outcomes. The data confirms that Accra's residents actively seek out specialized psychiatric care when accessible—making it the most profitable service line for healthcare providers across Ghana. We urge immediate action to expand psychiatrist availability through both recruitment initiatives and infrastructure development. Failure to address this gap risks losing market share to emerging clinics while compromising the mental wellbeing of Accra's 5 million residents. The future of mental healthcare in Ghana hinges on scaling psychiatrist services, and our Sales Report provides the roadmap for success in the Accra market.</w:t>
      </w:r>
    </w:p>
    <w:p>
      <w:pPr>
        <w:pStyle w:val="BodyText"/>
      </w:pPr>
      <w:r>
        <w:rPr>
          <w:bCs/>
          <w:b/>
        </w:rPr>
        <w:t xml:space="preserve">Prepared By:</w:t>
      </w:r>
      <w:r>
        <w:t xml:space="preserve"> </w:t>
      </w:r>
      <w:r>
        <w:t xml:space="preserve">Mental Health Analytics Department</w:t>
      </w:r>
      <w:r>
        <w:br/>
      </w:r>
      <w:r>
        <w:rPr>
          <w:bCs/>
          <w:b/>
        </w:rPr>
        <w:t xml:space="preserve">Contact:</w:t>
      </w:r>
      <w:r>
        <w:t xml:space="preserve"> </w:t>
      </w:r>
      <w:r>
        <w:t xml:space="preserve">reports@accramentalhealth.org</w:t>
      </w:r>
      <w:r>
        <w:br/>
      </w:r>
      <w:r>
        <w:rPr>
          <w:bCs/>
          <w:b/>
        </w:rPr>
        <w:t xml:space="preserve">Confidentiality Notice:</w:t>
      </w:r>
      <w:r>
        <w:t xml:space="preserve"> </w:t>
      </w:r>
      <w:r>
        <w:t xml:space="preserve">This document contains proprietary information intended solely for Accra Mental Wellness Collective leadership.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Psychiatrist Sales Report</dc:title>
  <dc:creator/>
  <dc:language>en</dc:language>
  <cp:keywords/>
  <dcterms:created xsi:type="dcterms:W3CDTF">2026-07-21T09:12:24Z</dcterms:created>
  <dcterms:modified xsi:type="dcterms:W3CDTF">2026-07-21T09:12:24Z</dcterms:modified>
</cp:coreProperties>
</file>

<file path=docProps/custom.xml><?xml version="1.0" encoding="utf-8"?>
<Properties xmlns="http://schemas.openxmlformats.org/officeDocument/2006/custom-properties" xmlns:vt="http://schemas.openxmlformats.org/officeDocument/2006/docPropsVTypes"/>
</file>