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7" w:name="Xec8ea4eb3d976a13c6a154bf1d8c8545de6322f"/>
    <w:p>
      <w:pPr>
        <w:pStyle w:val="Heading1"/>
      </w:pPr>
      <w:r>
        <w:t xml:space="preserve">SALES REPORT FOR PSYCHIATRIST SERVICES IN INDIA BANGALORE</w:t>
      </w:r>
    </w:p>
    <w:p>
      <w:pPr>
        <w:pStyle w:val="FirstParagraph"/>
      </w:pPr>
      <w:r>
        <w:rPr>
          <w:bCs/>
          <w:b/>
        </w:rPr>
        <w:t xml:space="preserve">Report Period:</w:t>
      </w:r>
      <w:r>
        <w:t xml:space="preserve"> </w:t>
      </w:r>
      <w:r>
        <w:t xml:space="preserve">Q1-Q3 2024</w:t>
      </w:r>
    </w:p>
    <w:p>
      <w:pPr>
        <w:pStyle w:val="BodyText"/>
      </w:pPr>
      <w:r>
        <w:rPr>
          <w:bCs/>
          <w:b/>
        </w:rPr>
        <w:t xml:space="preserve">Prepared For:</w:t>
      </w:r>
      <w:r>
        <w:t xml:space="preserve"> </w:t>
      </w:r>
      <w:r>
        <w:t xml:space="preserve">Leadership Team, Mental Health Services Division</w:t>
      </w:r>
    </w:p>
    <w:p>
      <w:pPr>
        <w:pStyle w:val="BodyText"/>
      </w:pPr>
      <w:r>
        <w:rPr>
          <w:bCs/>
          <w:b/>
        </w:rPr>
        <w:t xml:space="preserve">Date:</w:t>
      </w:r>
      <w:r>
        <w:t xml:space="preserve"> </w:t>
      </w:r>
      <w:r>
        <w:t xml:space="preserve">October 26, 2024</w:t>
      </w:r>
    </w:p>
    <w:bookmarkStart w:id="20" w:name="executive-summary"/>
    <w:p>
      <w:pPr>
        <w:pStyle w:val="Heading2"/>
      </w:pPr>
      <w:r>
        <w:t xml:space="preserve">Executive Summary</w:t>
      </w:r>
    </w:p>
    <w:p>
      <w:pPr>
        <w:pStyle w:val="FirstParagraph"/>
      </w:pPr>
      <w:r>
        <w:t xml:space="preserve">This Sales Report details the performance of psychiatrist services across India Bangalore, analyzing critical metrics that define market success. As Bangalore emerges as India's mental health hub, our psychiatrist services have demonstrated exceptional growth with a 37% year-over-year increase in patient consultations. This report confirms that strategic positioning as a premium psychiatric care provider in India Bangalore is yielding significant returns, with revenue streams expanding beyond traditional clinical settings into corporate wellness and telehealth partnerships. The data underscores the urgent need for specialized psychiatrist engagement in India's urban centers where mental health awareness is rapidly transforming consumer behavior.</w:t>
      </w:r>
    </w:p>
    <w:bookmarkEnd w:id="20"/>
    <w:bookmarkStart w:id="21" w:name="X8729b02689431e3ccd4c45d397a5f76090f3fc5"/>
    <w:p>
      <w:pPr>
        <w:pStyle w:val="Heading2"/>
      </w:pPr>
      <w:r>
        <w:t xml:space="preserve">Market Context: Psychiatry Demand in India Bangalore</w:t>
      </w:r>
    </w:p>
    <w:p>
      <w:pPr>
        <w:pStyle w:val="FirstParagraph"/>
      </w:pPr>
      <w:r>
        <w:t xml:space="preserve">India Bangalore has become a pivotal market for psychiatric services, driven by three key factors:</w:t>
      </w:r>
    </w:p>
    <w:p>
      <w:pPr>
        <w:numPr>
          <w:ilvl w:val="0"/>
          <w:numId w:val="1001"/>
        </w:numPr>
        <w:pStyle w:val="Compact"/>
      </w:pPr>
      <w:r>
        <w:rPr>
          <w:bCs/>
          <w:b/>
        </w:rPr>
        <w:t xml:space="preserve">Urbanization &amp; Stressors:</w:t>
      </w:r>
      <w:r>
        <w:t xml:space="preserve"> </w:t>
      </w:r>
      <w:r>
        <w:t xml:space="preserve">As the third-most populous city in India, Bangalore's tech-driven economy creates unprecedented mental health challenges. Recent studies show 42% of professionals report anxiety symptoms – a statistic directly fueling psychiatrist demand.</w:t>
      </w:r>
    </w:p>
    <w:p>
      <w:pPr>
        <w:numPr>
          <w:ilvl w:val="0"/>
          <w:numId w:val="1001"/>
        </w:numPr>
        <w:pStyle w:val="Compact"/>
      </w:pPr>
      <w:r>
        <w:rPr>
          <w:bCs/>
          <w:b/>
        </w:rPr>
        <w:t xml:space="preserve">Policy Shifts:</w:t>
      </w:r>
      <w:r>
        <w:t xml:space="preserve"> </w:t>
      </w:r>
      <w:r>
        <w:t xml:space="preserve">The National Mental Health Programme (NMHP) expansion in Karnataka has increased insurance coverage for psychiatric services by 65%, making specialist care accessible to 8.7 million new patients in Bangalore alone.</w:t>
      </w:r>
    </w:p>
    <w:p>
      <w:pPr>
        <w:numPr>
          <w:ilvl w:val="0"/>
          <w:numId w:val="1001"/>
        </w:numPr>
        <w:pStyle w:val="Compact"/>
      </w:pPr>
      <w:r>
        <w:rPr>
          <w:bCs/>
          <w:b/>
        </w:rPr>
        <w:t xml:space="preserve">Cultural Evolution:</w:t>
      </w:r>
      <w:r>
        <w:t xml:space="preserve"> </w:t>
      </w:r>
      <w:r>
        <w:t xml:space="preserve">Stigma reduction campaigns like "Mental Health Matters India" have normalized psychiatrist consultations, with Bangalore seeing a 200% rise in first-time patient visits since 2021.</w:t>
      </w:r>
    </w:p>
    <w:p>
      <w:pPr>
        <w:pStyle w:val="FirstParagraph"/>
      </w:pPr>
      <w:r>
        <w:t xml:space="preserve">This transformative market landscape makes our Sales Report particularly significant. The psychiatrist services division is no longer merely clinical – it's a high-growth revenue engine for our organization in India Bangalore.</w:t>
      </w:r>
    </w:p>
    <w:bookmarkEnd w:id="21"/>
    <w:bookmarkStart w:id="22" w:name="sales-performance-analysis"/>
    <w:p>
      <w:pPr>
        <w:pStyle w:val="Heading2"/>
      </w:pPr>
      <w:r>
        <w:t xml:space="preserve">Sales Performance Analysis</w:t>
      </w:r>
    </w:p>
    <w:p>
      <w:pPr>
        <w:pStyle w:val="FirstParagraph"/>
      </w:pPr>
      <w:r>
        <w:t xml:space="preserve">Key Metric</w:t>
      </w:r>
    </w:p>
    <w:p>
      <w:pPr>
        <w:pStyle w:val="BodyText"/>
      </w:pPr>
      <w:r>
        <w:t xml:space="preserve">Q1-Q3 2023</w:t>
      </w:r>
    </w:p>
    <w:p>
      <w:pPr>
        <w:pStyle w:val="BodyText"/>
      </w:pPr>
      <w:r>
        <w:t xml:space="preserve">Q1-Q3 2024</w:t>
      </w:r>
    </w:p>
    <w:p>
      <w:pPr>
        <w:pStyle w:val="BodyText"/>
      </w:pPr>
      <w:r>
        <w:t xml:space="preserve">Growth (%)</w:t>
      </w:r>
    </w:p>
    <w:p>
      <w:pPr>
        <w:pStyle w:val="BodyText"/>
      </w:pPr>
      <w:r>
        <w:t xml:space="preserve">Patient Consultations (Total)</w:t>
      </w:r>
    </w:p>
    <w:p>
      <w:pPr>
        <w:pStyle w:val="BodyText"/>
      </w:pPr>
      <w:r>
        <w:t xml:space="preserve">1,850</w:t>
      </w:r>
    </w:p>
    <w:p>
      <w:pPr>
        <w:pStyle w:val="BodyText"/>
      </w:pPr>
      <w:r>
        <w:t xml:space="preserve">2,535</w:t>
      </w:r>
    </w:p>
    <w:p>
      <w:pPr>
        <w:pStyle w:val="BodyText"/>
      </w:pPr>
      <w:r>
        <w:t xml:space="preserve">37.0%</w:t>
      </w:r>
    </w:p>
    <w:p>
      <w:pPr>
        <w:pStyle w:val="BodyText"/>
      </w:pPr>
      <w:r>
        <w:t xml:space="preserve">Revenue Generated</w:t>
      </w:r>
    </w:p>
    <w:p>
      <w:pPr>
        <w:pStyle w:val="BodyText"/>
      </w:pPr>
      <w:r>
        <w:t xml:space="preserve">₹4.2 Cr</w:t>
      </w:r>
    </w:p>
    <w:p>
      <w:pPr>
        <w:pStyle w:val="BodyText"/>
      </w:pPr>
      <w:r>
        <w:t xml:space="preserve">₹5.8 Cr</w:t>
      </w:r>
    </w:p>
    <w:p>
      <w:pPr>
        <w:pStyle w:val="BodyText"/>
      </w:pPr>
      <w:r>
        <w:t xml:space="preserve">37.0%</w:t>
      </w:r>
    </w:p>
    <w:p>
      <w:pPr>
        <w:pStyle w:val="BodyText"/>
      </w:pPr>
      <w:r>
        <w:t xml:space="preserve">Corporate Wellness Contracts</w:t>
      </w:r>
    </w:p>
    <w:p>
      <w:pPr>
        <w:pStyle w:val="BodyText"/>
      </w:pPr>
      <w:r>
        <w:t xml:space="preserve">7</w:t>
      </w:r>
    </w:p>
    <w:p>
      <w:pPr>
        <w:pStyle w:val="BodyText"/>
      </w:pPr>
      <w:r>
        <w:t xml:space="preserve">22</w:t>
      </w:r>
    </w:p>
    <w:p>
      <w:pPr>
        <w:pStyle w:val="BodyText"/>
      </w:pPr>
      <w:r>
        <w:t xml:space="preserve">214.3%</w:t>
      </w:r>
    </w:p>
    <w:p>
      <w:pPr>
        <w:pStyle w:val="BodyText"/>
      </w:pPr>
      <w:r>
        <w:t xml:space="preserve">Patient Retention Rate</w:t>
      </w:r>
    </w:p>
    <w:p>
      <w:pPr>
        <w:pStyle w:val="BodyText"/>
      </w:pPr>
      <w:r>
        <w:t xml:space="preserve">68%</w:t>
      </w:r>
    </w:p>
    <w:p>
      <w:pPr>
        <w:pStyle w:val="BodyText"/>
      </w:pPr>
      <w:r>
        <w:t xml:space="preserve">The 37% growth in patient consultations directly correlates with Bangalore's expanding middle-class population seeking psychiatrist expertise. Notably, corporate partnerships have become our fastest-growing segment – a trend we attribute to Bangalore's 12,000+ tech companies implementing mental health benefits as part of talent retention strategies. This sales trajectory proves that positioning a psychiatrist as both clinical expert and strategic business partner is essential in India Bangalore's market.</w:t>
      </w:r>
    </w:p>
    <w:bookmarkEnd w:id="22"/>
    <w:bookmarkStart w:id="23" w:name="geographic-sales-performance"/>
    <w:p>
      <w:pPr>
        <w:pStyle w:val="Heading2"/>
      </w:pPr>
      <w:r>
        <w:t xml:space="preserve">Geographic Sales Performance</w:t>
      </w:r>
    </w:p>
    <w:p>
      <w:pPr>
        <w:pStyle w:val="FirstParagraph"/>
      </w:pPr>
      <w:r>
        <w:t xml:space="preserve">Analysis by Bangalore districts reveals distinct patterns:</w:t>
      </w:r>
    </w:p>
    <w:p>
      <w:pPr>
        <w:numPr>
          <w:ilvl w:val="0"/>
          <w:numId w:val="1002"/>
        </w:numPr>
        <w:pStyle w:val="Compact"/>
      </w:pPr>
      <w:r>
        <w:rPr>
          <w:bCs/>
          <w:b/>
        </w:rPr>
        <w:t xml:space="preserve">Electronic City &amp; Whitefield:</w:t>
      </w:r>
      <w:r>
        <w:t xml:space="preserve"> </w:t>
      </w:r>
      <w:r>
        <w:t xml:space="preserve">Highest demand (45% of total consultations) driven by IT sector employees. Sales initiatives here focus on after-hours telepsychiatry sessions.</w:t>
      </w:r>
    </w:p>
    <w:p>
      <w:pPr>
        <w:numPr>
          <w:ilvl w:val="0"/>
          <w:numId w:val="1002"/>
        </w:numPr>
        <w:pStyle w:val="Compact"/>
      </w:pPr>
      <w:r>
        <w:rPr>
          <w:bCs/>
          <w:b/>
        </w:rPr>
        <w:t xml:space="preserve">Banashankari &amp; Koramangala:</w:t>
      </w:r>
      <w:r>
        <w:t xml:space="preserve"> </w:t>
      </w:r>
      <w:r>
        <w:t xml:space="preserve">32% growth in elderly patients seeking psychiatrist services, requiring culturally sensitive approaches to India's aging population.</w:t>
      </w:r>
    </w:p>
    <w:p>
      <w:pPr>
        <w:pStyle w:val="FirstParagraph"/>
      </w:pPr>
      <w:r>
        <w:t xml:space="preserve">This geographic segmentation informs our localized sales strategy – a critical adaptation for psychiatrist services operating across India Bangalore's diverse urban landscape.</w:t>
      </w:r>
    </w:p>
    <w:bookmarkEnd w:id="23"/>
    <w:bookmarkStart w:id="24" w:name="challenges-strategic-response"/>
    <w:p>
      <w:pPr>
        <w:pStyle w:val="Heading2"/>
      </w:pPr>
      <w:r>
        <w:t xml:space="preserve">Challenges &amp; Strategic Response</w:t>
      </w:r>
    </w:p>
    <w:p>
      <w:pPr>
        <w:pStyle w:val="FirstParagraph"/>
      </w:pPr>
      <w:r>
        <w:t xml:space="preserve">Despite strong growth, two challenges require immediate attention:</w:t>
      </w:r>
    </w:p>
    <w:p>
      <w:pPr>
        <w:numPr>
          <w:ilvl w:val="0"/>
          <w:numId w:val="1003"/>
        </w:numPr>
        <w:pStyle w:val="Compact"/>
      </w:pPr>
      <w:r>
        <w:rPr>
          <w:bCs/>
          <w:b/>
        </w:rPr>
        <w:t xml:space="preserve">Provider Shortage:</w:t>
      </w:r>
      <w:r>
        <w:t xml:space="preserve"> </w:t>
      </w:r>
      <w:r>
        <w:t xml:space="preserve">Bangalore faces a psychiatrist-to-patient ratio of 1:18,000 (vs. WHO recommendation of 1:5,000). Our Sales Report recommends expanding telepsychiatry to serve satellite clinics in Tier-2 cities like Mysore and Coimbatore.</w:t>
      </w:r>
    </w:p>
    <w:p>
      <w:pPr>
        <w:numPr>
          <w:ilvl w:val="0"/>
          <w:numId w:val="1003"/>
        </w:numPr>
        <w:pStyle w:val="Compact"/>
      </w:pPr>
      <w:r>
        <w:rPr>
          <w:bCs/>
          <w:b/>
        </w:rPr>
        <w:t xml:space="preserve">Competitive Pressure:</w:t>
      </w:r>
      <w:r>
        <w:t xml:space="preserve"> </w:t>
      </w:r>
      <w:r>
        <w:t xml:space="preserve">New entrants are undercutting pricing by 25%. Counter-strategy: Position our psychiatrist as specialists in complex cases (ADHD, OCD, perinatal depression) through targeted medical education campaigns.</w:t>
      </w:r>
    </w:p>
    <w:p>
      <w:pPr>
        <w:pStyle w:val="FirstParagraph"/>
      </w:pPr>
      <w:r>
        <w:t xml:space="preserve">Crucially, Bangalore's market demands that a psychiatrist not only deliver clinical excellence but also demonstrate business value – a perspective reflected in our revised sales training modules for the India Bangalore team.</w:t>
      </w:r>
    </w:p>
    <w:bookmarkEnd w:id="24"/>
    <w:bookmarkStart w:id="25" w:name="future-growth-strategy"/>
    <w:p>
      <w:pPr>
        <w:pStyle w:val="Heading2"/>
      </w:pPr>
      <w:r>
        <w:t xml:space="preserve">Future Growth Strategy</w:t>
      </w:r>
    </w:p>
    <w:p>
      <w:pPr>
        <w:pStyle w:val="FirstParagraph"/>
      </w:pPr>
      <w:r>
        <w:t xml:space="preserve">Our 2025 roadmap focuses on three growth vectors:</w:t>
      </w:r>
    </w:p>
    <w:p>
      <w:pPr>
        <w:numPr>
          <w:ilvl w:val="0"/>
          <w:numId w:val="1004"/>
        </w:numPr>
        <w:pStyle w:val="Compact"/>
      </w:pPr>
      <w:r>
        <w:rPr>
          <w:bCs/>
          <w:b/>
        </w:rPr>
        <w:t xml:space="preserve">Corporate Vertical Expansion:</w:t>
      </w:r>
      <w:r>
        <w:t xml:space="preserve"> </w:t>
      </w:r>
      <w:r>
        <w:t xml:space="preserve">Targeting Bangalore's startup ecosystem with "Mental Health First Aid" certification programs. Projected to add ₹1.5 Cr in annual revenue from 50 new enterprise contracts.</w:t>
      </w:r>
    </w:p>
    <w:p>
      <w:pPr>
        <w:numPr>
          <w:ilvl w:val="0"/>
          <w:numId w:val="1004"/>
        </w:numPr>
        <w:pStyle w:val="Compact"/>
      </w:pPr>
      <w:r>
        <w:rPr>
          <w:bCs/>
          <w:b/>
        </w:rPr>
        <w:t xml:space="preserve">Community Outreach:</w:t>
      </w:r>
      <w:r>
        <w:t xml:space="preserve"> </w:t>
      </w:r>
      <w:r>
        <w:t xml:space="preserve">Partnering with local NGOs like "Sneha" for free psychiatrist-led workshops in underserved neighborhoods – a trust-building initiative directly boosting referral rates.</w:t>
      </w:r>
    </w:p>
    <w:p>
      <w:pPr>
        <w:pStyle w:val="FirstParagraph"/>
      </w:pPr>
      <w:r>
        <w:t xml:space="preserve">This strategy is designed specifically for India Bangalore's market dynamics, where digital adoption rates exceed national averages. The Sales Report emphasizes that sustainable growth requires moving beyond traditional clinic-based services to integrated mental health ecosystems.</w:t>
      </w:r>
    </w:p>
    <w:bookmarkEnd w:id="25"/>
    <w:bookmarkStart w:id="26" w:name="conclusion"/>
    <w:p>
      <w:pPr>
        <w:pStyle w:val="Heading2"/>
      </w:pPr>
      <w:r>
        <w:t xml:space="preserve">Conclusion</w:t>
      </w:r>
    </w:p>
    <w:p>
      <w:pPr>
        <w:pStyle w:val="FirstParagraph"/>
      </w:pPr>
      <w:r>
        <w:t xml:space="preserve">The data in this Sales Report unequivocally confirms that psychiatrist services represent one of India Bangalore's most promising healthcare verticals. With 76% of patients citing "trust in specialist psychiatrists" as their primary care decision factor, our clinical expertise is the cornerstone of sales success. As we enter 2025, we recommend doubling down on Bangalore-specific initiatives: developing a dedicated psychiatrist service suite for tech professionals, expanding telepsychiatry to tier-2 cities within Karnataka, and creating a premium "Mental Wellness Index" for corporate clients.</w:t>
      </w:r>
    </w:p>
    <w:p>
      <w:pPr>
        <w:pStyle w:val="BodyText"/>
      </w:pPr>
      <w:r>
        <w:t xml:space="preserve">In summary: This Sales Report proves that in India Bangalore's evolving mental healthcare market, the psychiatrist isn't just a clinician – they're the revenue catalyst. By aligning our sales strategy with Bangalore's cultural shifts toward mental wellness, we're not merely meeting demand; we're defining the future of psychiatric care in India. The numbers don't lie: when a psychiatrist leads your sales approach in India Bangalore, growth follows.</w:t>
      </w:r>
    </w:p>
    <w:p>
      <w:pPr>
        <w:pStyle w:val="BodyText"/>
      </w:pPr>
      <w:r>
        <w:rPr>
          <w:bCs/>
          <w:b/>
        </w:rPr>
        <w:t xml:space="preserve">Key Takeaway for Leadership:</w:t>
      </w:r>
      <w:r>
        <w:t xml:space="preserve"> </w:t>
      </w:r>
      <w:r>
        <w:t xml:space="preserve">The psychiatrist is the most valuable sales asset in our India Bangalore portfolio. Every marketing dollar spent on psychiatrist-led initiatives yields a 4.7x ROI compared to generic healthcare campaigns.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India Bangalore</dc:title>
  <dc:creator/>
  <dc:language>en</dc:language>
  <cp:keywords/>
  <dcterms:created xsi:type="dcterms:W3CDTF">2026-07-24T09:52:58Z</dcterms:created>
  <dcterms:modified xsi:type="dcterms:W3CDTF">2026-07-24T09:52:58Z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