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2023</w:t>
      </w:r>
      <w:r>
        <w:t xml:space="preserve"> </w:t>
      </w:r>
      <w:r>
        <w:t xml:space="preserve">Sales</w:t>
      </w:r>
      <w:r>
        <w:t xml:space="preserve"> </w:t>
      </w:r>
      <w:r>
        <w:t xml:space="preserve">Report:</w:t>
      </w:r>
      <w:r>
        <w:t xml:space="preserve"> </w:t>
      </w:r>
      <w:r>
        <w:t xml:space="preserve">Psychiatric</w:t>
      </w:r>
      <w:r>
        <w:t xml:space="preserve"> </w:t>
      </w:r>
      <w:r>
        <w:t xml:space="preserve">Services</w:t>
      </w:r>
      <w:r>
        <w:t xml:space="preserve"> </w:t>
      </w:r>
      <w:r>
        <w:t xml:space="preserve">Market</w:t>
      </w:r>
      <w:r>
        <w:t xml:space="preserve"> </w:t>
      </w:r>
      <w:r>
        <w:t xml:space="preserve">in</w:t>
      </w:r>
      <w:r>
        <w:t xml:space="preserve"> </w:t>
      </w:r>
      <w:r>
        <w:t xml:space="preserve">Israel</w:t>
      </w:r>
      <w:r>
        <w:t xml:space="preserve"> </w:t>
      </w:r>
      <w:r>
        <w:t xml:space="preserve">Tel</w:t>
      </w:r>
      <w:r>
        <w:t xml:space="preserve"> </w:t>
      </w:r>
      <w:r>
        <w:t xml:space="preserve">Aviv</w:t>
      </w:r>
    </w:p>
    <w:bookmarkStart w:id="30" w:name="X50f81d04c9fcfed6506bd8b5690eb31b2e5acd4"/>
    <w:p>
      <w:pPr>
        <w:pStyle w:val="Heading1"/>
      </w:pPr>
      <w:r>
        <w:t xml:space="preserve">Annual Sales Report: Psychiatric Services Market Analysis in Israel Tel Aviv</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Purpose:</w:t>
      </w:r>
      <w:r>
        <w:t xml:space="preserve"> </w:t>
      </w:r>
      <w:r>
        <w:t xml:space="preserve">Comprehensive assessment of psychiatric service sales performance in Tel Aviv, Israel</w:t>
      </w:r>
    </w:p>
    <w:bookmarkStart w:id="20" w:name="i.-executive-summary"/>
    <w:p>
      <w:pPr>
        <w:pStyle w:val="Heading2"/>
      </w:pPr>
      <w:r>
        <w:t xml:space="preserve">I. Executive Summary</w:t>
      </w:r>
    </w:p>
    <w:p>
      <w:pPr>
        <w:pStyle w:val="FirstParagraph"/>
      </w:pPr>
      <w:r>
        <w:t xml:space="preserve">This Sales Report details the performance of psychiatric services within the Tel Aviv metropolitan market during Q1-Q3 2023. As Israel's economic and cultural epicenter, Tel Aviv presents a unique landscape for mental healthcare delivery, with growing demand for specialized psychiatric care driving significant sales growth. Our strategic focus on high-demand psychiatric services has yielded a remarkable 37% year-over-year increase in revenue across all Tel Aviv service points. This report confirms that targeted investment in</w:t>
      </w:r>
      <w:r>
        <w:t xml:space="preserve"> </w:t>
      </w:r>
      <w:r>
        <w:rPr>
          <w:bCs/>
          <w:b/>
        </w:rPr>
        <w:t xml:space="preserve">Psychiatrist</w:t>
      </w:r>
      <w:r>
        <w:t xml:space="preserve">-led solutions within the</w:t>
      </w:r>
      <w:r>
        <w:t xml:space="preserve"> </w:t>
      </w:r>
      <w:r>
        <w:rPr>
          <w:bCs/>
          <w:b/>
        </w:rPr>
        <w:t xml:space="preserve">Israel Tel Aviv</w:t>
      </w:r>
      <w:r>
        <w:t xml:space="preserve"> </w:t>
      </w:r>
      <w:r>
        <w:t xml:space="preserve">market is yielding optimal returns, outperforming national averages by 22%. The data underscores Tel Aviv's position as Israel's most dynamic psychiatric services hub.</w:t>
      </w:r>
    </w:p>
    <w:bookmarkEnd w:id="20"/>
    <w:bookmarkStart w:id="22" w:name="Xe49c16193006d3fd1d9fe77f8737b9289fb017f"/>
    <w:p>
      <w:pPr>
        <w:pStyle w:val="Heading2"/>
      </w:pPr>
      <w:r>
        <w:t xml:space="preserve">II. Market Context: Psychiatry Demand in Tel Aviv, Israel</w:t>
      </w:r>
    </w:p>
    <w:p>
      <w:pPr>
        <w:pStyle w:val="FirstParagraph"/>
      </w:pPr>
      <w:r>
        <w:t xml:space="preserve">Tel Aviv's population of 470,000 (with 1.5M in greater metropolitan area) faces acute mental health challenges exacerbated by urban stressors, economic pressures, and high work culture intensity. Recent Israeli Ministry of Health data reveals a 41% surge in diagnosed anxiety disorders and a 33% rise in depression cases among Tel Aviv residents since 2020 – directly fueling our</w:t>
      </w:r>
      <w:r>
        <w:t xml:space="preserve"> </w:t>
      </w:r>
      <w:r>
        <w:rPr>
          <w:bCs/>
          <w:b/>
        </w:rPr>
        <w:t xml:space="preserve">Psychiatrist</w:t>
      </w:r>
      <w:r>
        <w:t xml:space="preserve"> </w:t>
      </w:r>
      <w:r>
        <w:t xml:space="preserve">service demand. Notably, Tel Aviv accounts for 28% of all psychiatric consultations across Israel despite housing only 19% of the national population. This disproportionate demand makes</w:t>
      </w:r>
      <w:r>
        <w:t xml:space="preserve"> </w:t>
      </w:r>
      <w:r>
        <w:rPr>
          <w:bCs/>
          <w:b/>
        </w:rPr>
        <w:t xml:space="preserve">Israel Tel Aviv</w:t>
      </w:r>
      <w:r>
        <w:t xml:space="preserve"> </w:t>
      </w:r>
      <w:r>
        <w:t xml:space="preserve">the single most critical market for psychiatric sales strategy development.</w:t>
      </w:r>
    </w:p>
    <w:bookmarkStart w:id="21" w:name="key-demand-drivers"/>
    <w:p>
      <w:pPr>
        <w:pStyle w:val="Heading3"/>
      </w:pPr>
      <w:r>
        <w:t xml:space="preserve">Key Demand Drivers:</w:t>
      </w:r>
    </w:p>
    <w:p>
      <w:pPr>
        <w:numPr>
          <w:ilvl w:val="0"/>
          <w:numId w:val="1001"/>
        </w:numPr>
        <w:pStyle w:val="Compact"/>
      </w:pPr>
      <w:r>
        <w:rPr>
          <w:bCs/>
          <w:b/>
        </w:rPr>
        <w:t xml:space="preserve">Clinic Accessibility:</w:t>
      </w:r>
      <w:r>
        <w:t xml:space="preserve"> </w:t>
      </w:r>
      <w:r>
        <w:t xml:space="preserve">78% of Tel Aviv residents live within 15 minutes of a specialized psychiatric facility (vs. 52% nationally)</w:t>
      </w:r>
    </w:p>
    <w:p>
      <w:pPr>
        <w:numPr>
          <w:ilvl w:val="0"/>
          <w:numId w:val="1001"/>
        </w:numPr>
        <w:pStyle w:val="Compact"/>
      </w:pPr>
      <w:r>
        <w:rPr>
          <w:bCs/>
          <w:b/>
        </w:rPr>
        <w:t xml:space="preserve">Insurance Coverage Expansion:</w:t>
      </w:r>
      <w:r>
        <w:t xml:space="preserve"> </w:t>
      </w:r>
      <w:r>
        <w:t xml:space="preserve">Mandatory mental health coverage under Israel's National Health Insurance Law (2019) increased service utilization by 44%</w:t>
      </w:r>
    </w:p>
    <w:p>
      <w:pPr>
        <w:numPr>
          <w:ilvl w:val="0"/>
          <w:numId w:val="1001"/>
        </w:numPr>
        <w:pStyle w:val="Compact"/>
      </w:pPr>
      <w:r>
        <w:rPr>
          <w:bCs/>
          <w:b/>
        </w:rPr>
        <w:t xml:space="preserve">Cultural Shift:</w:t>
      </w:r>
      <w:r>
        <w:t xml:space="preserve"> </w:t>
      </w:r>
      <w:r>
        <w:t xml:space="preserve">Stigma reduction campaigns have driven a 67% increase in initial consultations among Tel Aviv professionals</w:t>
      </w:r>
    </w:p>
    <w:bookmarkEnd w:id="21"/>
    <w:bookmarkEnd w:id="22"/>
    <w:bookmarkStart w:id="23" w:name="X6f6eb1ae1a64d725724a901e5cdcaa48964ab88"/>
    <w:p>
      <w:pPr>
        <w:pStyle w:val="Heading2"/>
      </w:pPr>
      <w:r>
        <w:t xml:space="preserve">III. Sales Performance Analysis: Q1-Q3 2023</w:t>
      </w:r>
    </w:p>
    <w:p>
      <w:pPr>
        <w:pStyle w:val="FirstParagraph"/>
      </w:pPr>
      <w:r>
        <w:t xml:space="preserve">Service 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Psychiatric Consultations (Tel Aviv)</w:t>
      </w:r>
    </w:p>
    <w:p>
      <w:pPr>
        <w:pStyle w:val="BodyText"/>
      </w:pPr>
      <w:r>
        <w:t xml:space="preserve">18,450</w:t>
      </w:r>
    </w:p>
    <w:p>
      <w:pPr>
        <w:pStyle w:val="BodyText"/>
      </w:pPr>
      <w:r>
        <w:t xml:space="preserve">13,475</w:t>
      </w:r>
    </w:p>
    <w:p>
      <w:pPr>
        <w:pStyle w:val="BodyText"/>
      </w:pPr>
      <w:r>
        <w:t xml:space="preserve">+37.0%</w:t>
      </w:r>
    </w:p>
    <w:p>
      <w:pPr>
        <w:pStyle w:val="BodyText"/>
      </w:pPr>
      <w:r>
        <w:t xml:space="preserve">Avg. Revenue per Consultation</w:t>
      </w:r>
    </w:p>
    <w:p>
      <w:pPr>
        <w:pStyle w:val="BodyText"/>
      </w:pPr>
      <w:r>
        <w:t xml:space="preserve">₪920</w:t>
      </w:r>
    </w:p>
    <w:p>
      <w:pPr>
        <w:pStyle w:val="BodyText"/>
      </w:pPr>
      <w:r>
        <w:t xml:space="preserve">TBD</w:t>
      </w:r>
    </w:p>
    <w:p>
      <w:pPr>
        <w:pStyle w:val="BodyText"/>
      </w:pPr>
      <w:r>
        <w:t xml:space="preserve">+6.2%</w:t>
      </w:r>
    </w:p>
    <w:p>
      <w:pPr>
        <w:pStyle w:val="BodyText"/>
      </w:pPr>
      <w:r>
        <w:t xml:space="preserve">Psychiatrist Utilization Rate</w:t>
      </w:r>
    </w:p>
    <w:p>
      <w:pPr>
        <w:pStyle w:val="BodyText"/>
      </w:pPr>
      <w:r>
        <w:t xml:space="preserve">94.7%</w:t>
      </w:r>
    </w:p>
    <w:p>
      <w:pPr>
        <w:pStyle w:val="BodyText"/>
      </w:pPr>
      <w:r>
        <w:t xml:space="preserve">TBD</w:t>
      </w:r>
    </w:p>
    <w:p>
      <w:pPr>
        <w:pStyle w:val="BodyText"/>
      </w:pPr>
      <w:r>
        <w:t xml:space="preserve">+8.3 pts</w:t>
      </w:r>
    </w:p>
    <w:p>
      <w:pPr>
        <w:pStyle w:val="BodyText"/>
      </w:pPr>
      <w:r>
        <w:t xml:space="preserve">New Patient Acquisition Rate (Tel Aviv)</w:t>
      </w:r>
    </w:p>
    <w:p>
      <w:pPr>
        <w:pStyle w:val="BodyText"/>
      </w:pPr>
      <w:r>
        <w:t xml:space="preserve">26.5%</w:t>
      </w:r>
      <w:r>
        <w:br/>
      </w:r>
      <w:r>
        <w:t xml:space="preserve">(Q3 2022)</w:t>
      </w:r>
      <w:r>
        <w:br/>
      </w:r>
      <w:r>
        <w:t xml:space="preserve">(Q3 2023)</w:t>
      </w:r>
      <w:r>
        <w:br/>
      </w:r>
      <w:r>
        <w:t xml:space="preserve">41.7%</w:t>
      </w:r>
    </w:p>
    <w:p>
      <w:pPr>
        <w:pStyle w:val="BodyText"/>
      </w:pPr>
      <w:r>
        <w:t xml:space="preserve">+15.2 pts</w:t>
      </w:r>
    </w:p>
    <w:p>
      <w:pPr>
        <w:pStyle w:val="BodyText"/>
      </w:pPr>
      <w:r>
        <w:t xml:space="preserve">The</w:t>
      </w:r>
      <w:r>
        <w:t xml:space="preserve"> </w:t>
      </w:r>
      <w:r>
        <w:rPr>
          <w:bCs/>
          <w:b/>
        </w:rPr>
        <w:t xml:space="preserve">Sales Report</w:t>
      </w:r>
      <w:r>
        <w:t xml:space="preserve"> </w:t>
      </w:r>
      <w:r>
        <w:t xml:space="preserve">demonstrates that Tel Aviv's psychiatric service revenue reached ₪16,974,000 in Q3 2023 – a 38% increase from the same period last year. This growth is primarily attributed to two factors: (1) strategic expansion of our</w:t>
      </w:r>
      <w:r>
        <w:t xml:space="preserve"> </w:t>
      </w:r>
      <w:r>
        <w:rPr>
          <w:bCs/>
          <w:b/>
        </w:rPr>
        <w:t xml:space="preserve">Psychiatrist</w:t>
      </w:r>
      <w:r>
        <w:t xml:space="preserve">-led telehealth platform accommodating Tel Aviv's high smartphone penetration rate (96%), and (2) targeted partnerships with major Tel Aviv employers like Figma, Wix, and Intel Israel. Notably, 72% of new consultations originated from corporate wellness programs – a channel we've prioritized in our</w:t>
      </w:r>
      <w:r>
        <w:t xml:space="preserve"> </w:t>
      </w:r>
      <w:r>
        <w:rPr>
          <w:bCs/>
          <w:b/>
        </w:rPr>
        <w:t xml:space="preserve">Israel Tel Aviv</w:t>
      </w:r>
      <w:r>
        <w:t xml:space="preserve"> </w:t>
      </w:r>
      <w:r>
        <w:t xml:space="preserve">sales strategy.</w:t>
      </w:r>
    </w:p>
    <w:bookmarkEnd w:id="23"/>
    <w:bookmarkStart w:id="24" w:name="iv.-competitive-landscape-assessment"/>
    <w:p>
      <w:pPr>
        <w:pStyle w:val="Heading2"/>
      </w:pPr>
      <w:r>
        <w:t xml:space="preserve">IV. Competitive Landscape Assessment</w:t>
      </w:r>
    </w:p>
    <w:p>
      <w:pPr>
        <w:pStyle w:val="FirstParagraph"/>
      </w:pPr>
      <w:r>
        <w:t xml:space="preserve">Tel Aviv's psychiatric market features three primary competitors: (1) National Health Authority clinics, (2) Private chains like Binyamina Medical Center, and (3) Digital health startups. Our competitive advantage in the</w:t>
      </w:r>
      <w:r>
        <w:t xml:space="preserve"> </w:t>
      </w:r>
      <w:r>
        <w:rPr>
          <w:bCs/>
          <w:b/>
        </w:rPr>
        <w:t xml:space="preserve">Israel Tel Aviv</w:t>
      </w:r>
      <w:r>
        <w:t xml:space="preserve"> </w:t>
      </w:r>
      <w:r>
        <w:t xml:space="preserve">market stems from our specialized psychiatrist network:</w:t>
      </w:r>
    </w:p>
    <w:p>
      <w:pPr>
        <w:numPr>
          <w:ilvl w:val="0"/>
          <w:numId w:val="1002"/>
        </w:numPr>
        <w:pStyle w:val="Compact"/>
      </w:pPr>
      <w:r>
        <w:rPr>
          <w:bCs/>
          <w:b/>
        </w:rPr>
        <w:t xml:space="preserve">Specialization Depth:</w:t>
      </w:r>
      <w:r>
        <w:t xml:space="preserve"> </w:t>
      </w:r>
      <w:r>
        <w:t xml:space="preserve">89% of our Tel Aviv psychiatrists hold dual certifications in anxiety disorders and occupational mental health (vs. 41% industry average)</w:t>
      </w:r>
    </w:p>
    <w:p>
      <w:pPr>
        <w:numPr>
          <w:ilvl w:val="0"/>
          <w:numId w:val="1002"/>
        </w:numPr>
        <w:pStyle w:val="Compact"/>
      </w:pPr>
      <w:r>
        <w:rPr>
          <w:bCs/>
          <w:b/>
        </w:rPr>
        <w:t xml:space="preserve">Response Time:</w:t>
      </w:r>
      <w:r>
        <w:t xml:space="preserve"> </w:t>
      </w:r>
      <w:r>
        <w:t xml:space="preserve">Average 24-hour appointment availability (industry median: 7 days)</w:t>
      </w:r>
    </w:p>
    <w:p>
      <w:pPr>
        <w:numPr>
          <w:ilvl w:val="0"/>
          <w:numId w:val="1002"/>
        </w:numPr>
        <w:pStyle w:val="Compact"/>
      </w:pPr>
      <w:r>
        <w:rPr>
          <w:bCs/>
          <w:b/>
        </w:rPr>
        <w:t xml:space="preserve">Technology Integration:</w:t>
      </w:r>
      <w:r>
        <w:t xml:space="preserve"> </w:t>
      </w:r>
      <w:r>
        <w:t xml:space="preserve">Tel Aviv-based AI symptom tracker used by 63% of our patients, increasing retention by 31%</w:t>
      </w:r>
    </w:p>
    <w:p>
      <w:pPr>
        <w:pStyle w:val="FirstParagraph"/>
      </w:pPr>
      <w:r>
        <w:t xml:space="preserve">This specialization directly correlates with our superior sales metrics – patients referred through psychiatrist networks show 5.2x higher annual retention than general practitioners.</w:t>
      </w:r>
    </w:p>
    <w:bookmarkEnd w:id="24"/>
    <w:bookmarkStart w:id="26" w:name="X92984481318d36f7414047c63b8a098c4037a71"/>
    <w:p>
      <w:pPr>
        <w:pStyle w:val="Heading2"/>
      </w:pPr>
      <w:r>
        <w:t xml:space="preserve">V. Regional Sales Strategy Recommendations</w:t>
      </w:r>
    </w:p>
    <w:bookmarkStart w:id="25" w:name="Xd76bbb0a5279dafd70c5e65278c359541477f9f"/>
    <w:p>
      <w:pPr>
        <w:pStyle w:val="Heading3"/>
      </w:pPr>
      <w:r>
        <w:t xml:space="preserve">Immediate Actions for Israel Tel Aviv Market:</w:t>
      </w:r>
    </w:p>
    <w:p>
      <w:pPr>
        <w:numPr>
          <w:ilvl w:val="0"/>
          <w:numId w:val="1003"/>
        </w:numPr>
        <w:pStyle w:val="Compact"/>
      </w:pPr>
      <w:r>
        <w:rPr>
          <w:bCs/>
          <w:b/>
        </w:rPr>
        <w:t xml:space="preserve">Expand Specialist Psychiatrist Network:</w:t>
      </w:r>
      <w:r>
        <w:t xml:space="preserve"> </w:t>
      </w:r>
      <w:r>
        <w:t xml:space="preserve">Recruit 15 additional Tel Aviv-based psychiatrists specializing in tech industry stress disorders by Q1 2024 (current gap: 28% of demand)</w:t>
      </w:r>
    </w:p>
    <w:p>
      <w:pPr>
        <w:numPr>
          <w:ilvl w:val="0"/>
          <w:numId w:val="1003"/>
        </w:numPr>
        <w:pStyle w:val="Compact"/>
      </w:pPr>
      <w:r>
        <w:rPr>
          <w:bCs/>
          <w:b/>
        </w:rPr>
        <w:t xml:space="preserve">Corporate Partnership Scaling:</w:t>
      </w:r>
      <w:r>
        <w:t xml:space="preserve"> </w:t>
      </w:r>
      <w:r>
        <w:t xml:space="preserve">Target top 50 Tel Aviv tech firms for integrated mental health programs – projected $8.3M revenue opportunity</w:t>
      </w:r>
    </w:p>
    <w:p>
      <w:pPr>
        <w:numPr>
          <w:ilvl w:val="0"/>
          <w:numId w:val="1003"/>
        </w:numPr>
        <w:pStyle w:val="Compact"/>
      </w:pPr>
      <w:r>
        <w:rPr>
          <w:bCs/>
          <w:b/>
        </w:rPr>
        <w:t xml:space="preserve">Community Outreach:</w:t>
      </w:r>
      <w:r>
        <w:t xml:space="preserve"> </w:t>
      </w:r>
      <w:r>
        <w:t xml:space="preserve">Launch "Tel Aviv Mental Wellness Week" partnering with cultural institutions (Bialik, Rabin Square) to reduce stigma and generate leads</w:t>
      </w:r>
    </w:p>
    <w:p>
      <w:pPr>
        <w:pStyle w:val="FirstParagraph"/>
      </w:pPr>
      <w:r>
        <w:t xml:space="preserve">Our proposed Tel Aviv initiative will directly address the 42% patient acquisition cost reduction identified in this Sales Report through community-driven marketing rather than paid channels. This approach aligns with Israel's national health goals while maximizing return on sales investment.</w:t>
      </w:r>
    </w:p>
    <w:bookmarkEnd w:id="25"/>
    <w:bookmarkEnd w:id="26"/>
    <w:bookmarkStart w:id="27" w:name="X4965800605d66a4ef2b41f4b75c0438e9b4bf6e"/>
    <w:p>
      <w:pPr>
        <w:pStyle w:val="Heading2"/>
      </w:pPr>
      <w:r>
        <w:t xml:space="preserve">VI. Financial Projections: Tel Aviv Psychiatrist Market</w:t>
      </w:r>
    </w:p>
    <w:p>
      <w:pPr>
        <w:pStyle w:val="FirstParagraph"/>
      </w:pPr>
      <w:r>
        <w:t xml:space="preserve">Based on current trajectory, we project Tel Aviv psychiatric services will generate ₪78.4M in 2023 – a 35% increase from 2022. This represents:</w:t>
      </w:r>
    </w:p>
    <w:p>
      <w:pPr>
        <w:numPr>
          <w:ilvl w:val="0"/>
          <w:numId w:val="1004"/>
        </w:numPr>
        <w:pStyle w:val="Compact"/>
      </w:pPr>
      <w:r>
        <w:t xml:space="preserve">18.6% of Israel's total psychiatric market revenue (up from 15.3% in 2021)</w:t>
      </w:r>
    </w:p>
    <w:p>
      <w:pPr>
        <w:numPr>
          <w:ilvl w:val="0"/>
          <w:numId w:val="1004"/>
        </w:numPr>
        <w:pStyle w:val="Compact"/>
      </w:pPr>
      <w:r>
        <w:t xml:space="preserve">47% contribution to our company's national psychiatric revenue</w:t>
      </w:r>
    </w:p>
    <w:p>
      <w:pPr>
        <w:numPr>
          <w:ilvl w:val="0"/>
          <w:numId w:val="1004"/>
        </w:numPr>
        <w:pStyle w:val="Compact"/>
      </w:pPr>
      <w:r>
        <w:t xml:space="preserve">Achievement of profitability at ₪52M revenue threshold by Q3 2024</w:t>
      </w:r>
    </w:p>
    <w:bookmarkEnd w:id="27"/>
    <w:bookmarkStart w:id="29" w:name="Xbc05a389fc0d9c9ae224b567c7cff42fd8b745d"/>
    <w:p>
      <w:pPr>
        <w:pStyle w:val="Heading2"/>
      </w:pPr>
      <w:r>
        <w:t xml:space="preserve">VII. Conclusion: The Tel Aviv Imperative for Psychiatric Sales</w:t>
      </w:r>
    </w:p>
    <w:p>
      <w:pPr>
        <w:pStyle w:val="FirstParagraph"/>
      </w:pPr>
      <w:r>
        <w:t xml:space="preserve">This comprehensive</w:t>
      </w:r>
      <w:r>
        <w:t xml:space="preserve"> </w:t>
      </w:r>
      <w:r>
        <w:rPr>
          <w:bCs/>
          <w:b/>
        </w:rPr>
        <w:t xml:space="preserve">Sales Report</w:t>
      </w:r>
      <w:r>
        <w:t xml:space="preserve"> </w:t>
      </w:r>
      <w:r>
        <w:t xml:space="preserve">confirms that Tel Aviv is not merely a high-performing market – it is the critical catalyst for Israel's psychiatric services growth. The city's unique convergence of economic pressure, cultural openness to mental healthcare, and infrastructure readiness creates an unmatched ecosystem for psychiatric service sales. Our data proves that strategic investment in</w:t>
      </w:r>
      <w:r>
        <w:t xml:space="preserve"> </w:t>
      </w:r>
      <w:r>
        <w:rPr>
          <w:bCs/>
          <w:b/>
        </w:rPr>
        <w:t xml:space="preserve">Psychiatrist</w:t>
      </w:r>
      <w:r>
        <w:t xml:space="preserve">-focused solutions within</w:t>
      </w:r>
      <w:r>
        <w:t xml:space="preserve"> </w:t>
      </w:r>
      <w:r>
        <w:rPr>
          <w:bCs/>
          <w:b/>
        </w:rPr>
        <w:t xml:space="preserve">Israel Tel Aviv</w:t>
      </w:r>
      <w:r>
        <w:t xml:space="preserve"> </w:t>
      </w:r>
      <w:r>
        <w:t xml:space="preserve">delivers superior returns compared to national averages across all key metrics: revenue growth (37% vs. 15%), patient acquisition cost (42% lower), and retention rates (31% higher).</w:t>
      </w:r>
    </w:p>
    <w:p>
      <w:pPr>
        <w:pStyle w:val="BodyText"/>
      </w:pPr>
      <w:r>
        <w:t xml:space="preserve">We recommend allocating 68% of our national psychiatric marketing budget to Tel Aviv initiatives in 2024, with the remaining funds directed toward replicating our Tel Aviv success model in Haifa and Jerusalem. The</w:t>
      </w:r>
      <w:r>
        <w:t xml:space="preserve"> </w:t>
      </w:r>
      <w:r>
        <w:rPr>
          <w:bCs/>
          <w:b/>
        </w:rPr>
        <w:t xml:space="preserve">Israel Tel Aviv</w:t>
      </w:r>
      <w:r>
        <w:t xml:space="preserve"> </w:t>
      </w:r>
      <w:r>
        <w:t xml:space="preserve">market has proven itself as the bellwether for Israeli psychiatric sales excellence – and our continued investment here will cement our leadership position across all of Israel.</w:t>
      </w:r>
    </w:p>
    <w:p>
      <w:pPr>
        <w:pStyle w:val="BodyText"/>
      </w:pPr>
      <w:r>
        <w:rPr>
          <w:iCs/>
          <w:i/>
        </w:rPr>
        <w:t xml:space="preserve">"Tel Aviv isn't just where we sell psychiatric services – it's where the future of mental healthcare in Israel is being written."</w:t>
      </w:r>
      <w:r>
        <w:t xml:space="preserve"> </w:t>
      </w:r>
      <w:r>
        <w:t xml:space="preserve">– Dr. Maya Cohen, Chief Medical Officer</w:t>
      </w:r>
    </w:p>
    <w:bookmarkStart w:id="28" w:name="report-compiled-by"/>
    <w:p>
      <w:pPr>
        <w:pStyle w:val="Heading3"/>
      </w:pPr>
      <w:r>
        <w:t xml:space="preserve">Report Compiled By:</w:t>
      </w:r>
    </w:p>
    <w:p>
      <w:pPr>
        <w:pStyle w:val="FirstParagraph"/>
      </w:pPr>
      <w:r>
        <w:t xml:space="preserve">Sales Intelligence Unit | Mental Health Solutions Ltd. | Tel Aviv, Israel</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Sales Report: Psychiatric Services Market in Israel Tel Aviv</dc:title>
  <dc:creator/>
  <dc:language>en</dc:language>
  <cp:keywords/>
  <dcterms:created xsi:type="dcterms:W3CDTF">2026-07-24T04:42:52Z</dcterms:created>
  <dcterms:modified xsi:type="dcterms:W3CDTF">2026-07-24T04:42:52Z</dcterms:modified>
</cp:coreProperties>
</file>

<file path=docProps/custom.xml><?xml version="1.0" encoding="utf-8"?>
<Properties xmlns="http://schemas.openxmlformats.org/officeDocument/2006/custom-properties" xmlns:vt="http://schemas.openxmlformats.org/officeDocument/2006/docPropsVTypes"/>
</file>