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9b10b2acb2d931b78c937bf8621969d7220a5c0"/>
    <w:p>
      <w:pPr>
        <w:pStyle w:val="Heading1"/>
      </w:pPr>
      <w:r>
        <w:t xml:space="preserve">Comprehensive Sales Report: Psychiatric Services Market Analysis in Italy Rome (Q3 2023)</w:t>
      </w:r>
    </w:p>
    <w:bookmarkStart w:id="20" w:name="executive-summary"/>
    <w:p>
      <w:pPr>
        <w:pStyle w:val="Heading2"/>
      </w:pPr>
      <w:r>
        <w:t xml:space="preserve">Executive Summary</w:t>
      </w:r>
    </w:p>
    <w:p>
      <w:pPr>
        <w:pStyle w:val="FirstParagraph"/>
      </w:pPr>
      <w:r>
        <w:t xml:space="preserve">This Sales Report details the performance of psychiatric services across the metropolitan area of Italy Rome during the third quarter of 2023. As a leading mental health provider operating within Italy's evolving healthcare landscape, our practice has demonstrated significant growth in patient acquisition and service utilization. The data reveals a compelling narrative where demand for specialized psychiatric care continues to surge in Rome, positioning our clinic at the forefront of this critical health sector. This document serves as both a performance assessment and strategic roadmap for expanding psychiatric services throughout Italy Rome.</w:t>
      </w:r>
    </w:p>
    <w:bookmarkEnd w:id="20"/>
    <w:bookmarkStart w:id="21" w:name="market-context-psychiatry-in-italy-rome"/>
    <w:p>
      <w:pPr>
        <w:pStyle w:val="Heading2"/>
      </w:pPr>
      <w:r>
        <w:t xml:space="preserve">Market Context: Psychiatry in Italy Rome</w:t>
      </w:r>
    </w:p>
    <w:p>
      <w:pPr>
        <w:pStyle w:val="FirstParagraph"/>
      </w:pPr>
      <w:r>
        <w:t xml:space="preserve">Rome, as the capital city of Italy, presents a unique demographic profile with over 4 million residents requiring accessible mental healthcare. Recent Italian Ministry of Health statistics indicate that 19.7% of Roma citizens experience clinically significant mental health conditions annually—surpassing the national average by 3.2%. This alarming statistic directly fuels demand for our psychiatric services within Italy Rome. The Roman healthcare system, while robust, faces chronic underfunding in mental health infrastructure, creating a substantial market gap our practice actively addresses.</w:t>
      </w:r>
    </w:p>
    <w:bookmarkEnd w:id="21"/>
    <w:bookmarkStart w:id="22" w:name="key-sales-performance-metrics-q3-2023"/>
    <w:p>
      <w:pPr>
        <w:pStyle w:val="Heading2"/>
      </w:pPr>
      <w:r>
        <w:t xml:space="preserve">Key Sales Performance Metrics (Q3 2023)</w:t>
      </w:r>
    </w:p>
    <w:p>
      <w:pPr>
        <w:pStyle w:val="FirstParagraph"/>
      </w:pPr>
      <w:r>
        <w:t xml:space="preserve">The Sales Report indicates exceptional growth across all service lines. Patient acquisition increased by 41% compared to Q2 2023, with Rome-based clients accounting for 87% of new appointments. Notable achievements include:</w:t>
      </w:r>
    </w:p>
    <w:p>
      <w:pPr>
        <w:numPr>
          <w:ilvl w:val="0"/>
          <w:numId w:val="1001"/>
        </w:numPr>
        <w:pStyle w:val="Compact"/>
      </w:pPr>
      <w:r>
        <w:rPr>
          <w:bCs/>
          <w:b/>
        </w:rPr>
        <w:t xml:space="preserve">New Patient Intake:</w:t>
      </w:r>
      <w:r>
        <w:t xml:space="preserve"> </w:t>
      </w:r>
      <w:r>
        <w:t xml:space="preserve">387 patients (vs. 274 in Q2), with 68% seeking treatment for anxiety disorders and depression</w:t>
      </w:r>
    </w:p>
    <w:p>
      <w:pPr>
        <w:numPr>
          <w:ilvl w:val="0"/>
          <w:numId w:val="1001"/>
        </w:numPr>
        <w:pStyle w:val="Compact"/>
      </w:pPr>
      <w:r>
        <w:rPr>
          <w:bCs/>
          <w:b/>
        </w:rPr>
        <w:t xml:space="preserve">Revenue Growth:</w:t>
      </w:r>
      <w:r>
        <w:t xml:space="preserve"> </w:t>
      </w:r>
      <w:r>
        <w:t xml:space="preserve">€198,500 in service revenue (29% increase from previous quarter)</w:t>
      </w:r>
    </w:p>
    <w:p>
      <w:pPr>
        <w:numPr>
          <w:ilvl w:val="0"/>
          <w:numId w:val="1001"/>
        </w:numPr>
        <w:pStyle w:val="Compact"/>
      </w:pPr>
      <w:r>
        <w:rPr>
          <w:bCs/>
          <w:b/>
        </w:rPr>
        <w:t xml:space="preserve">Clinic Utilization:</w:t>
      </w:r>
      <w:r>
        <w:t xml:space="preserve"> </w:t>
      </w:r>
      <w:r>
        <w:t xml:space="preserve">92% average appointment occupancy rate at our Rome headquarters</w:t>
      </w:r>
    </w:p>
    <w:p>
      <w:pPr>
        <w:numPr>
          <w:ilvl w:val="0"/>
          <w:numId w:val="1001"/>
        </w:numPr>
        <w:pStyle w:val="Compact"/>
      </w:pPr>
      <w:r>
        <w:rPr>
          <w:bCs/>
          <w:b/>
        </w:rPr>
        <w:t xml:space="preserve">Patient Retention Rate:</w:t>
      </w:r>
      <w:r>
        <w:t xml:space="preserve"> </w:t>
      </w:r>
      <w:r>
        <w:t xml:space="preserve">76% (exceeding the Italian industry benchmark of 65%)</w:t>
      </w:r>
    </w:p>
    <w:bookmarkEnd w:id="22"/>
    <w:bookmarkStart w:id="23" w:name="Xdeb6866a9a58ca8414ebc15000fcaaaa37cfd8c"/>
    <w:p>
      <w:pPr>
        <w:pStyle w:val="Heading2"/>
      </w:pPr>
      <w:r>
        <w:t xml:space="preserve">Strategic Sales Initiatives Driving Growth in Italy Rome</w:t>
      </w:r>
    </w:p>
    <w:p>
      <w:pPr>
        <w:pStyle w:val="FirstParagraph"/>
      </w:pPr>
      <w:r>
        <w:t xml:space="preserve">Our success stems from hyper-localized strategies tailored to Rome's unique cultural and healthcare environment. The Sales Report identifies three pivotal initiatives:</w:t>
      </w:r>
    </w:p>
    <w:p>
      <w:pPr>
        <w:numPr>
          <w:ilvl w:val="0"/>
          <w:numId w:val="1002"/>
        </w:numPr>
        <w:pStyle w:val="Compact"/>
      </w:pPr>
      <w:r>
        <w:rPr>
          <w:bCs/>
          <w:b/>
        </w:rPr>
        <w:t xml:space="preserve">Collaborations with Roma Municipal Health Centers:</w:t>
      </w:r>
      <w:r>
        <w:t xml:space="preserve"> </w:t>
      </w:r>
      <w:r>
        <w:t xml:space="preserve">Partnering with 12 public health facilities across Italy Rome for seamless referrals has generated 35% of new patients. This integration addresses Rome's fragmented healthcare access while building institutional trust.</w:t>
      </w:r>
    </w:p>
    <w:p>
      <w:pPr>
        <w:numPr>
          <w:ilvl w:val="0"/>
          <w:numId w:val="1002"/>
        </w:numPr>
        <w:pStyle w:val="Compact"/>
      </w:pPr>
      <w:r>
        <w:rPr>
          <w:bCs/>
          <w:b/>
        </w:rPr>
        <w:t xml:space="preserve">Cultural Sensitivity Training:</w:t>
      </w:r>
      <w:r>
        <w:t xml:space="preserve"> </w:t>
      </w:r>
      <w:r>
        <w:t xml:space="preserve">All our psychiatrists completed specialized training in Mediterranean mental health contexts, enabling nuanced understanding of Roman familial dynamics and cultural stigma around psychiatric care. This resulted in a 22% reduction in patient dropout rates among Italian clients.</w:t>
      </w:r>
    </w:p>
    <w:p>
      <w:pPr>
        <w:numPr>
          <w:ilvl w:val="0"/>
          <w:numId w:val="1002"/>
        </w:numPr>
        <w:pStyle w:val="Compact"/>
      </w:pPr>
      <w:r>
        <w:rPr>
          <w:bCs/>
          <w:b/>
        </w:rPr>
        <w:t xml:space="preserve">Digital Outreach Campaigns:</w:t>
      </w:r>
      <w:r>
        <w:t xml:space="preserve"> </w:t>
      </w:r>
      <w:r>
        <w:t xml:space="preserve">Targeted social media initiatives using Rome-centric imagery (e.g., sessions conducted at Villa Borghese) attracted 58% of new patients via Instagram and Facebook—proving effective in reaching Rome's digitally active millennial demographic.</w:t>
      </w:r>
    </w:p>
    <w:bookmarkEnd w:id="23"/>
    <w:bookmarkStart w:id="24" w:name="competitive-landscape-analysis"/>
    <w:p>
      <w:pPr>
        <w:pStyle w:val="Heading2"/>
      </w:pPr>
      <w:r>
        <w:t xml:space="preserve">Competitive Landscape Analysis</w:t>
      </w:r>
    </w:p>
    <w:p>
      <w:pPr>
        <w:pStyle w:val="FirstParagraph"/>
      </w:pPr>
      <w:r>
        <w:t xml:space="preserve">The Sales Report confirms that while Rome hosts over 47 psychiatric practices, our differentiation strategy centers on three pillars:</w:t>
      </w:r>
    </w:p>
    <w:p>
      <w:pPr>
        <w:numPr>
          <w:ilvl w:val="0"/>
          <w:numId w:val="1003"/>
        </w:numPr>
        <w:pStyle w:val="Compact"/>
      </w:pPr>
      <w:r>
        <w:rPr>
          <w:bCs/>
          <w:b/>
        </w:rPr>
        <w:t xml:space="preserve">Specialized Service Offerings:</w:t>
      </w:r>
      <w:r>
        <w:t xml:space="preserve"> </w:t>
      </w:r>
      <w:r>
        <w:t xml:space="preserve">Exclusive Italian-language cognitive behavioral therapy (CBT) programs tailored for Roma clientele</w:t>
      </w:r>
    </w:p>
    <w:p>
      <w:pPr>
        <w:numPr>
          <w:ilvl w:val="0"/>
          <w:numId w:val="1003"/>
        </w:numPr>
        <w:pStyle w:val="Compact"/>
      </w:pPr>
      <w:r>
        <w:rPr>
          <w:bCs/>
          <w:b/>
        </w:rPr>
        <w:t xml:space="preserve">Insurance Partnerships:</w:t>
      </w:r>
      <w:r>
        <w:t xml:space="preserve"> </w:t>
      </w:r>
      <w:r>
        <w:t xml:space="preserve">Secured agreements with 18 major Italian health insurers (including Cattolica Assicurazioni), making psychiatric care 30% more accessible than competitors in Rome</w:t>
      </w:r>
    </w:p>
    <w:p>
      <w:pPr>
        <w:numPr>
          <w:ilvl w:val="0"/>
          <w:numId w:val="1003"/>
        </w:numPr>
        <w:pStyle w:val="Compact"/>
      </w:pPr>
      <w:r>
        <w:rPr>
          <w:bCs/>
          <w:b/>
        </w:rPr>
        <w:t xml:space="preserve">Location Advantage:</w:t>
      </w:r>
      <w:r>
        <w:t xml:space="preserve"> </w:t>
      </w:r>
      <w:r>
        <w:t xml:space="preserve">Central Rome clinic at Via del Corso 127—within walking distance of key landmarks (Spanish Steps, Pantheon) reducing "geographic anxiety" for new patients</w:t>
      </w:r>
    </w:p>
    <w:bookmarkEnd w:id="24"/>
    <w:bookmarkStart w:id="25" w:name="Xe1a9346f43af852db3486bc8fc1608d65764862"/>
    <w:p>
      <w:pPr>
        <w:pStyle w:val="Heading2"/>
      </w:pPr>
      <w:r>
        <w:t xml:space="preserve">Challenges and Market Opportunities in Italy Rome</w:t>
      </w:r>
    </w:p>
    <w:p>
      <w:pPr>
        <w:pStyle w:val="FirstParagraph"/>
      </w:pPr>
      <w:r>
        <w:t xml:space="preserve">While the Sales Report highlights strong performance, two critical challenges require strategic attention:</w:t>
      </w:r>
    </w:p>
    <w:p>
      <w:pPr>
        <w:numPr>
          <w:ilvl w:val="0"/>
          <w:numId w:val="1004"/>
        </w:numPr>
        <w:pStyle w:val="Compact"/>
      </w:pPr>
      <w:r>
        <w:rPr>
          <w:bCs/>
          <w:b/>
        </w:rPr>
        <w:t xml:space="preserve">Insurance Reimbursement Delays:</w:t>
      </w:r>
      <w:r>
        <w:t xml:space="preserve"> </w:t>
      </w:r>
      <w:r>
        <w:t xml:space="preserve">Average 53-day reimbursement cycles from Italian insurers versus the 30-day benchmark, straining cash flow. Our solution: Implementing a dedicated revenue cycle team in Rome with direct liaisons to regional insurance offices.</w:t>
      </w:r>
    </w:p>
    <w:p>
      <w:pPr>
        <w:numPr>
          <w:ilvl w:val="0"/>
          <w:numId w:val="1004"/>
        </w:numPr>
        <w:pStyle w:val="Compact"/>
      </w:pPr>
      <w:r>
        <w:rPr>
          <w:bCs/>
          <w:b/>
        </w:rPr>
        <w:t xml:space="preserve">Cultural Stigma Persistence:</w:t>
      </w:r>
      <w:r>
        <w:t xml:space="preserve"> </w:t>
      </w:r>
      <w:r>
        <w:t xml:space="preserve">Despite progress, 42% of potential patients in Rome initially hesitate due to mental health stigma. Addressed through quarterly community workshops co-hosted with local churches (e.g., Basilica di Santa Maria sopra Minerva) and Roma-based influencers.</w:t>
      </w:r>
    </w:p>
    <w:p>
      <w:pPr>
        <w:pStyle w:val="FirstParagraph"/>
      </w:pPr>
      <w:r>
        <w:t xml:space="preserve">Concurrently, emerging opportunities are evident:</w:t>
      </w:r>
    </w:p>
    <w:p>
      <w:pPr>
        <w:numPr>
          <w:ilvl w:val="0"/>
          <w:numId w:val="1005"/>
        </w:numPr>
        <w:pStyle w:val="Compact"/>
      </w:pPr>
      <w:r>
        <w:rPr>
          <w:bCs/>
          <w:b/>
        </w:rPr>
        <w:t xml:space="preserve">Corporate Partnerships:</w:t>
      </w:r>
      <w:r>
        <w:t xml:space="preserve"> </w:t>
      </w:r>
      <w:r>
        <w:t xml:space="preserve">Growing demand from multinational firms headquartered in Rome (e.g., Eni, Lazio Region offices) for employee mental health programs—projected 35% revenue growth in corporate contracts by Q1 2024</w:t>
      </w:r>
    </w:p>
    <w:p>
      <w:pPr>
        <w:numPr>
          <w:ilvl w:val="0"/>
          <w:numId w:val="1005"/>
        </w:numPr>
        <w:pStyle w:val="Compact"/>
      </w:pPr>
      <w:r>
        <w:rPr>
          <w:bCs/>
          <w:b/>
        </w:rPr>
        <w:t xml:space="preserve">Telepsychiatry Expansion:</w:t>
      </w:r>
      <w:r>
        <w:t xml:space="preserve"> </w:t>
      </w:r>
      <w:r>
        <w:t xml:space="preserve">Pilot program reaching Rome suburbs (e.g., Fiumicino, Ostia) increased rural access by 63%, with plans to expand nationwide through Italy Rome's digital health initiative</w:t>
      </w:r>
    </w:p>
    <w:bookmarkEnd w:id="25"/>
    <w:bookmarkStart w:id="26" w:name="X2abb76964941e5e6124b1050e63960394284db0"/>
    <w:p>
      <w:pPr>
        <w:pStyle w:val="Heading2"/>
      </w:pPr>
      <w:r>
        <w:t xml:space="preserve">Financial Projections for Q4 2023 and Beyond</w:t>
      </w:r>
    </w:p>
    <w:p>
      <w:pPr>
        <w:pStyle w:val="FirstParagraph"/>
      </w:pPr>
      <w:r>
        <w:t xml:space="preserve">Based on current momentum, the Sales Report forecasts:</w:t>
      </w:r>
    </w:p>
    <w:p>
      <w:pPr>
        <w:numPr>
          <w:ilvl w:val="0"/>
          <w:numId w:val="1006"/>
        </w:numPr>
        <w:pStyle w:val="Compact"/>
      </w:pPr>
      <w:r>
        <w:rPr>
          <w:bCs/>
          <w:b/>
        </w:rPr>
        <w:t xml:space="preserve">Q4 Revenue:</w:t>
      </w:r>
      <w:r>
        <w:t xml:space="preserve"> </w:t>
      </w:r>
      <w:r>
        <w:t xml:space="preserve">€255,000 (estimated 38% quarterly growth)</w:t>
      </w:r>
    </w:p>
    <w:p>
      <w:pPr>
        <w:numPr>
          <w:ilvl w:val="0"/>
          <w:numId w:val="1006"/>
        </w:numPr>
        <w:pStyle w:val="Compact"/>
      </w:pPr>
      <w:r>
        <w:rPr>
          <w:bCs/>
          <w:b/>
        </w:rPr>
        <w:t xml:space="preserve">New Patient Target:</w:t>
      </w:r>
      <w:r>
        <w:t xml:space="preserve"> </w:t>
      </w:r>
      <w:r>
        <w:t xml:space="preserve">475 patients (achieving 12% market share in Rome's psychiatric sector)</w:t>
      </w:r>
    </w:p>
    <w:p>
      <w:pPr>
        <w:numPr>
          <w:ilvl w:val="0"/>
          <w:numId w:val="1006"/>
        </w:numPr>
        <w:pStyle w:val="Compact"/>
      </w:pPr>
      <w:r>
        <w:rPr>
          <w:bCs/>
          <w:b/>
        </w:rPr>
        <w:t xml:space="preserve">Clinic Expansion:</w:t>
      </w:r>
      <w:r>
        <w:t xml:space="preserve"> </w:t>
      </w:r>
      <w:r>
        <w:t xml:space="preserve">Securing additional space at Via Flaminia 30 for specialized child/adolescent psychiatry services by Q2 2024</w:t>
      </w:r>
    </w:p>
    <w:bookmarkEnd w:id="26"/>
    <w:bookmarkStart w:id="27" w:name="X0d1281ecc8b55a6f32d5098a39a6f9aa11add94"/>
    <w:p>
      <w:pPr>
        <w:pStyle w:val="Heading2"/>
      </w:pPr>
      <w:r>
        <w:t xml:space="preserve">Strategic Recommendations for Italy Rome Leadership</w:t>
      </w:r>
    </w:p>
    <w:p>
      <w:pPr>
        <w:pStyle w:val="FirstParagraph"/>
      </w:pPr>
      <w:r>
        <w:t xml:space="preserve">This Sales Report concludes with three priority actions to sustain momentum in the Rome market:</w:t>
      </w:r>
    </w:p>
    <w:p>
      <w:pPr>
        <w:numPr>
          <w:ilvl w:val="0"/>
          <w:numId w:val="1007"/>
        </w:numPr>
        <w:pStyle w:val="Compact"/>
      </w:pPr>
      <w:r>
        <w:rPr>
          <w:bCs/>
          <w:b/>
        </w:rPr>
        <w:t xml:space="preserve">Establish a Dedicated Italian Mental Health Research Unit:</w:t>
      </w:r>
      <w:r>
        <w:t xml:space="preserve"> </w:t>
      </w:r>
      <w:r>
        <w:t xml:space="preserve">Partner with Sapienza University of Rome to conduct local studies on Mediterranean mental health patterns, enhancing clinical credibility within Italy's medical community.</w:t>
      </w:r>
    </w:p>
    <w:p>
      <w:pPr>
        <w:numPr>
          <w:ilvl w:val="0"/>
          <w:numId w:val="1007"/>
        </w:numPr>
        <w:pStyle w:val="Compact"/>
      </w:pPr>
      <w:r>
        <w:rPr>
          <w:bCs/>
          <w:b/>
        </w:rPr>
        <w:t xml:space="preserve">Leverage Roma's Tourism Infrastructure:</w:t>
      </w:r>
      <w:r>
        <w:t xml:space="preserve"> </w:t>
      </w:r>
      <w:r>
        <w:t xml:space="preserve">Develop "Wellness Packages" for international visitors through Rome tourism boards (e.g., 3-day mental health retreats combining psychiatric care with cultural experiences).</w:t>
      </w:r>
    </w:p>
    <w:bookmarkEnd w:id="27"/>
    <w:bookmarkStart w:id="28" w:name="X7b64cdf4b1d736d97d9175d00d6b5db3dd32613"/>
    <w:p>
      <w:pPr>
        <w:pStyle w:val="Heading2"/>
      </w:pPr>
      <w:r>
        <w:t xml:space="preserve">Conclusion: The Future of Psychiatry in Italy Rome</w:t>
      </w:r>
    </w:p>
    <w:p>
      <w:pPr>
        <w:pStyle w:val="FirstParagraph"/>
      </w:pPr>
      <w:r>
        <w:t xml:space="preserve">This comprehensive Sales Report underscores that the psychiatric services market in Italy Rome is not merely growing—it is transforming. With 73% of surveyed Roma citizens now viewing psychiatric care as essential (up from 51% in 2020), our practice stands at a pivotal moment to redefine mental healthcare delivery across Italy's capital city. The data confirms that a psychiatrist who understands Rome's cultural heartbeat achieves remarkable commercial success while advancing community well-being. As we continue expanding services throughout Italy Rome, this Sales Report serves as both our compass and testament to the power of culturally intelligent psychiatric care in one of Europe's most vibrant cities.</w:t>
      </w:r>
    </w:p>
    <w:p>
      <w:pPr>
        <w:pStyle w:val="BodyText"/>
      </w:pPr>
      <w:r>
        <w:rPr>
          <w:bCs/>
          <w:b/>
        </w:rPr>
        <w:t xml:space="preserve">Prepared by:</w:t>
      </w:r>
      <w:r>
        <w:t xml:space="preserve"> </w:t>
      </w:r>
      <w:r>
        <w:t xml:space="preserve">Strategic Growth Division</w:t>
      </w:r>
      <w:r>
        <w:br/>
      </w:r>
      <w:r>
        <w:rPr>
          <w:bCs/>
          <w:b/>
        </w:rPr>
        <w:t xml:space="preserve">Date:</w:t>
      </w:r>
      <w:r>
        <w:t xml:space="preserve"> </w:t>
      </w:r>
      <w:r>
        <w:t xml:space="preserve">October 26, 2023</w:t>
      </w:r>
      <w:r>
        <w:br/>
      </w:r>
      <w:r>
        <w:rPr>
          <w:bCs/>
          <w:b/>
        </w:rPr>
        <w:t xml:space="preserve">Clinic:</w:t>
      </w:r>
      <w:r>
        <w:t xml:space="preserve"> </w:t>
      </w:r>
      <w:r>
        <w:t xml:space="preserve">Roma Mind Health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 w:numId="1006">
    <w:abstractNumId w:val="991"/>
  </w:num>
  <w:num w:numId="1007">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Italy Rome</dc:title>
  <dc:creator/>
  <dc:language>en</dc:language>
  <cp:keywords/>
  <dcterms:created xsi:type="dcterms:W3CDTF">2026-07-21T08:23:03Z</dcterms:created>
  <dcterms:modified xsi:type="dcterms:W3CDTF">2026-07-21T08:23:03Z</dcterms:modified>
</cp:coreProperties>
</file>

<file path=docProps/custom.xml><?xml version="1.0" encoding="utf-8"?>
<Properties xmlns="http://schemas.openxmlformats.org/officeDocument/2006/custom-properties" xmlns:vt="http://schemas.openxmlformats.org/officeDocument/2006/docPropsVTypes"/>
</file>